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71" w:rsidRPr="00E07771" w:rsidRDefault="00E07771" w:rsidP="00E07771">
      <w:pPr>
        <w:numPr>
          <w:ilvl w:val="0"/>
          <w:numId w:val="44"/>
        </w:numPr>
        <w:shd w:val="clear" w:color="auto" w:fill="C2D69B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</w:rPr>
      </w:pPr>
      <w:r w:rsidRPr="00E07771">
        <w:rPr>
          <w:rFonts w:ascii="Cambria" w:eastAsia="Calibri" w:hAnsi="Cambria" w:cs="Times New Roman"/>
          <w:b/>
          <w:bCs/>
          <w:color w:val="000000"/>
          <w:sz w:val="24"/>
          <w:szCs w:val="24"/>
        </w:rPr>
        <w:t>ТЕХНИЧЕСКА СПЕЦИФИКАЦИЯ И УСЛОВИЯ ЗА ИЗПЪЛНЕНИЕ НА ОБЩЕСТВЕНАТА ПОРЪЧКА:</w:t>
      </w:r>
    </w:p>
    <w:p w:rsidR="00E07771" w:rsidRPr="00E07771" w:rsidRDefault="00E07771" w:rsidP="00E07771">
      <w:pPr>
        <w:widowControl w:val="0"/>
        <w:numPr>
          <w:ilvl w:val="0"/>
          <w:numId w:val="41"/>
        </w:numPr>
        <w:spacing w:after="0" w:line="360" w:lineRule="auto"/>
        <w:ind w:right="20" w:firstLine="414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Целта на настоящата процедура е избор на изпълнител за сключване на договор, в който са определени всички условия, за възлагане на дейностите описани в обхвата на поръчката. С възлагане на настоящата поръчка, Възложителят се стреми да избере  Изпълнител, притежаващи професионална квалификация и практически опит в областта на строително-ремонтните дейности, на който МВнР да възложи изпълнението на дейностите по предмета на обществената поръчка.</w:t>
      </w:r>
    </w:p>
    <w:p w:rsidR="00E07771" w:rsidRPr="00E07771" w:rsidRDefault="00E07771" w:rsidP="00E07771">
      <w:pPr>
        <w:widowControl w:val="0"/>
        <w:spacing w:after="0" w:line="360" w:lineRule="auto"/>
        <w:ind w:right="20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Размерът, редът и условията на заплащане на СМР по всеки конкретен</w:t>
      </w:r>
      <w:r w:rsidRPr="00E07771">
        <w:rPr>
          <w:rFonts w:ascii="Times New Roman" w:eastAsia="Times New Roman" w:hAnsi="Times New Roman" w:cs="Times New Roman"/>
          <w:sz w:val="24"/>
          <w:szCs w:val="24"/>
        </w:rPr>
        <w:t xml:space="preserve"> случай, сключен въз основа </w:t>
      </w:r>
      <w:r w:rsidRPr="00E07771">
        <w:rPr>
          <w:rFonts w:ascii="Cambria" w:eastAsia="Times New Roman" w:hAnsi="Cambria" w:cs="Times New Roman"/>
          <w:sz w:val="24"/>
          <w:szCs w:val="24"/>
        </w:rPr>
        <w:t>на настоящия договор подлежи на детайлно уреждане във всяко конкретно възлагане.</w:t>
      </w:r>
    </w:p>
    <w:p w:rsidR="00E07771" w:rsidRPr="00E07771" w:rsidRDefault="00E07771" w:rsidP="00E07771">
      <w:pPr>
        <w:widowControl w:val="0"/>
        <w:spacing w:after="0" w:line="360" w:lineRule="auto"/>
        <w:ind w:right="20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Потенциалният изпълнител се задължава при изпълнението, да прилага цените предложени в ценовото предложение в процедурата, което е неразделна част от договора.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7771">
        <w:rPr>
          <w:rFonts w:ascii="Cambria" w:eastAsia="Calibri" w:hAnsi="Cambria" w:cs="Times New Roman"/>
          <w:sz w:val="24"/>
          <w:szCs w:val="24"/>
        </w:rPr>
        <w:t>Обхватът и обемът на отделните поръчки, възлагани въз основа на сключен договор, ще зависи от конкретната необходимост на министерството, както и от изискванията на нормативната уредба.</w:t>
      </w:r>
    </w:p>
    <w:p w:rsidR="00E07771" w:rsidRPr="00E07771" w:rsidRDefault="00E07771" w:rsidP="00E07771">
      <w:pPr>
        <w:numPr>
          <w:ilvl w:val="0"/>
          <w:numId w:val="41"/>
        </w:numPr>
        <w:spacing w:after="200" w:line="360" w:lineRule="auto"/>
        <w:ind w:firstLine="414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На етап оферта,  „Предложение за изпълнение на поръчката”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- следва да бъде изготвено по образец от настоящата документация,  при съблюдаване на изискванията на техническата спецификация, изискванията към офертата и условия за изпълнение на поръчката. „Предложение за изпълнение на поръчката” включва: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Обяснителна записка, която следва да съдържа: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E07771" w:rsidRPr="00E07771" w:rsidRDefault="00E07771" w:rsidP="00E07771">
      <w:pPr>
        <w:numPr>
          <w:ilvl w:val="0"/>
          <w:numId w:val="22"/>
        </w:numPr>
        <w:tabs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Методология и организация на изпълнението;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Методи и организация на текущия контрол от Изпълнителя на качеството на дейностите при изпълнението на поръчката;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Мерки и изисквания за осигуряване на безопасност и здраве при извършване на СМР, включително за местата със специфични рискове;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>Списък на отговорните лица (име, длъжност, работодател) за провеждане на контрол и координиране на плановете на отделните строители за местата, в които има специфични рискове, и за евакуация, тренировки и/или обучение;</w:t>
      </w:r>
    </w:p>
    <w:p w:rsidR="00E07771" w:rsidRPr="00E07771" w:rsidRDefault="00E07771" w:rsidP="00E07771">
      <w:pPr>
        <w:numPr>
          <w:ilvl w:val="0"/>
          <w:numId w:val="22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Списък на производителите на материали, които ще бъдат вложени в обекта, съдържащ минимум следната информация – вид продукт, производител, страна на произход, технически и функционални характеристики, гаранция на материала от производителя.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Към списъка задължително да бъдат приложени:</w:t>
      </w:r>
    </w:p>
    <w:p w:rsidR="00E07771" w:rsidRPr="00E07771" w:rsidRDefault="00E07771" w:rsidP="00E07771">
      <w:pPr>
        <w:spacing w:after="200" w:line="36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 xml:space="preserve">- информационни материали: 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(каталози, рекламни брошури, продуктови спецификации или др.), представящи основните продукти и техните технически показатели, които позволяват Възложителят да се запознае достатъчно ясно и подробно с намеренията на участника. Тази информация се предоставя за PVC дограма – профил и стъклопакет; алуминиеви врати с прекъснат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термомост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, фаянсови,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теракотни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плочки, гранитогрес, ламиниран паркет (клас 32, дебелина 7 мм),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полипропиленови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полиетилениви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и PVC тръби, санитарен фаянс (тоалетни чинии, мивки и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моноблок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), осветителни тела, предпазители, ел. ключове и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ел.табла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>, отоплителни тела (чугунени и алуминиеви радиатори), хидроизолация (битумни мушами и битумен грунд), бои и грунд.</w:t>
      </w:r>
    </w:p>
    <w:p w:rsidR="00E07771" w:rsidRPr="00E07771" w:rsidRDefault="00E07771" w:rsidP="00E07771">
      <w:pPr>
        <w:tabs>
          <w:tab w:val="num" w:pos="720"/>
        </w:tabs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07771">
        <w:rPr>
          <w:rFonts w:ascii="Cambria" w:eastAsia="Times New Roman" w:hAnsi="Cambria" w:cs="Times New Roman"/>
          <w:sz w:val="24"/>
          <w:szCs w:val="24"/>
        </w:rPr>
        <w:tab/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-Декларация за експлоатационни показатели и/или характеристики на строителен продукт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, съгласно чл. 4, ал. 1 от Наредба № РД-02-20-1 от 5 февруари 2015 г. за условията и реда за влагане на строителни продукти в строежите на Република България на следните основни материали: 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PVC дограма /профил и стъклопакет/ – четирикамерна, цвят бял, със стъклопакет (плоско стъкло), 4/16/4, бяло/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нискоемисионно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с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коеф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. 1,7W/2mК; 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алуминиеви врати с пълнеж ламинирана плоскост;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фаянсови,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теракотни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плочки, гранитогрес; 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ламиниран паркет, клас 32, дебелина 7 мм;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полипропиленови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с алуминиева вложка,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полиетилениви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и PVC тръби;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санитарен фаянс (тоалетни чинии, мивки и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моноблок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>);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осветителни тела, предпазители, ел. ключове и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ел.табла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>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>отоплителни тела (чугунени и алуминиеви радиатори);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хидроизолация (битумни мушами и битумен грунд);</w:t>
      </w:r>
    </w:p>
    <w:p w:rsidR="00E07771" w:rsidRPr="00E07771" w:rsidRDefault="00E07771" w:rsidP="00E07771">
      <w:pPr>
        <w:numPr>
          <w:ilvl w:val="0"/>
          <w:numId w:val="22"/>
        </w:numPr>
        <w:tabs>
          <w:tab w:val="num" w:pos="1008"/>
          <w:tab w:val="num" w:pos="21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бои и грунд.</w:t>
      </w:r>
    </w:p>
    <w:p w:rsidR="00E07771" w:rsidRPr="00E07771" w:rsidRDefault="00E07771" w:rsidP="00E07771">
      <w:pPr>
        <w:tabs>
          <w:tab w:val="num" w:pos="2160"/>
        </w:tabs>
        <w:spacing w:after="0" w:line="360" w:lineRule="auto"/>
        <w:ind w:left="108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07771" w:rsidRPr="00E07771" w:rsidRDefault="00E07771" w:rsidP="00E07771">
      <w:pPr>
        <w:numPr>
          <w:ilvl w:val="0"/>
          <w:numId w:val="41"/>
        </w:numPr>
        <w:spacing w:after="200" w:line="360" w:lineRule="auto"/>
        <w:ind w:firstLine="414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Calibri" w:hAnsi="Cambria" w:cs="Times New Roman"/>
          <w:b/>
          <w:sz w:val="24"/>
          <w:szCs w:val="24"/>
        </w:rPr>
        <w:t xml:space="preserve">   Изисквания към техническите характеристики на строителните продукти, които ще бъдат вложени в строежа. Изисквания за качество - нормативи, стандарти и други разпоредби, на които следва да отговарят: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Доставката на всички материали, необходими за изпълнение на поддръжката и аварийният ремонт е задължение на Изпълнителя.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 строежите трябва да бъдат вложени материали отговарящи на изискванията на българските и/или европейските стандарти.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Всички материали, които ще бъдат вложени в строежа трябва да са придружени със съответните сертификати за произход и качество, инструкция за употреба и декларация за съответствие на български език, удостоверяваща съответствието на всеки един от вложените строителни продукти със съществените изисквания към строежите, съгласно изискванията на Закона за техническите изисквания към продуктите и подзаконовите нормативни актове към него.</w:t>
      </w:r>
    </w:p>
    <w:p w:rsidR="00E07771" w:rsidRPr="00E07771" w:rsidRDefault="00E07771" w:rsidP="00E07771">
      <w:pPr>
        <w:numPr>
          <w:ilvl w:val="0"/>
          <w:numId w:val="41"/>
        </w:numPr>
        <w:spacing w:after="200" w:line="360" w:lineRule="auto"/>
        <w:ind w:firstLine="414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07771">
        <w:rPr>
          <w:rFonts w:ascii="Cambria" w:eastAsia="Calibri" w:hAnsi="Cambria" w:cs="Times New Roman"/>
          <w:b/>
          <w:sz w:val="24"/>
          <w:szCs w:val="24"/>
        </w:rPr>
        <w:t xml:space="preserve">  Изисквания относно изпълнение на ремонтните строително - монтажни работи: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Ремонтните строително - монтажните работи ще се възлагат на Изпълнителя от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с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възлагателни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листове, в които са описани вида  на ремонтните строително - монтажни работи /с изключение на подлежащите на доказване с Акт - образец12/ и мястото на изпълнение.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Конкретните видове и количества ремонтни строително - монтажни работи, броят и честотата на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възлагателните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листове се определят в зависимост от конкретната необходимост на Възложителя и в рамките на бюджетните му възможности, както и съгласно стойността на договора за изпълнение.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При спешни случаи за аварийни ремонти възлагането може да става чрез телефонно обаждане през цялото денонощие и през почивните дни от </w:t>
      </w: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 xml:space="preserve">Възложителя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на Възложителя - инвеститорски контрол/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, включително от охранителя на сградата. В първия работен ден след аварията възложената работа се оформя чрез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възлагателен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лист.</w:t>
      </w:r>
    </w:p>
    <w:p w:rsidR="00E07771" w:rsidRPr="00E07771" w:rsidRDefault="00E07771" w:rsidP="00E07771">
      <w:pPr>
        <w:numPr>
          <w:ilvl w:val="0"/>
          <w:numId w:val="41"/>
        </w:numPr>
        <w:spacing w:after="200" w:line="360" w:lineRule="auto"/>
        <w:ind w:firstLine="414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Изпълнителят изпълнява заявки в срок, както следва:</w:t>
      </w:r>
    </w:p>
    <w:p w:rsidR="00E07771" w:rsidRPr="00E07771" w:rsidRDefault="00E07771" w:rsidP="00E07771">
      <w:pPr>
        <w:widowControl w:val="0"/>
        <w:spacing w:after="200" w:line="360" w:lineRule="auto"/>
        <w:ind w:firstLine="567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ab/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- обикновена - до 5 календарни дни;</w:t>
      </w:r>
    </w:p>
    <w:p w:rsidR="00E07771" w:rsidRPr="00E07771" w:rsidRDefault="00E07771" w:rsidP="00E07771">
      <w:pPr>
        <w:widowControl w:val="0"/>
        <w:spacing w:after="200" w:line="360" w:lineRule="auto"/>
        <w:ind w:firstLine="567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ab/>
        <w:t>- спешна - до 24 часа.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Изпълнителят осигурява авариен ремонт 24 часа в денонощие, включително в извънработно време, празнични и почивни дни.</w:t>
      </w:r>
    </w:p>
    <w:p w:rsidR="00E07771" w:rsidRPr="00E07771" w:rsidRDefault="00E07771" w:rsidP="00E07771">
      <w:pPr>
        <w:widowControl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Възложителят ще предостави на Изпълнителя за ползване по време на строителството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ел.енергия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и вода от наличните инсталации на площадката.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Избраният изпълнител предварително трябва да съгласува с Възложителя чрез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 xml:space="preserve"> упълномощени представители на Възложителя - инвеститорски контрол,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всички влагани в строителството материали, елементи, изделия, конструкции и др. подобни. </w:t>
      </w:r>
    </w:p>
    <w:p w:rsidR="00E07771" w:rsidRPr="00E07771" w:rsidRDefault="00E07771" w:rsidP="00E07771">
      <w:pPr>
        <w:shd w:val="clear" w:color="auto" w:fill="FFFFFF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Преди започване на строителството (работата по съответния обект) Изпълнителят трябва да създаде временната си строителна база на място, посочено от Възложителя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>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Във временната си строителна база Изпълнителят следва да осигури най-малко следните складови площи:</w:t>
      </w:r>
    </w:p>
    <w:p w:rsidR="00E07771" w:rsidRPr="00E07771" w:rsidRDefault="00E07771" w:rsidP="00E07771">
      <w:pPr>
        <w:widowControl w:val="0"/>
        <w:numPr>
          <w:ilvl w:val="0"/>
          <w:numId w:val="23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временни складове за доставяните материали, с оглед изискванията за съхранението им;</w:t>
      </w:r>
    </w:p>
    <w:p w:rsidR="00E07771" w:rsidRPr="00E07771" w:rsidRDefault="00E07771" w:rsidP="00E07771">
      <w:pPr>
        <w:widowControl w:val="0"/>
        <w:numPr>
          <w:ilvl w:val="0"/>
          <w:numId w:val="23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площадка за складиране на строителни отпадъци.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Всички материали, които ще бъдат вложени в ремонтните работи трябва да са придружени със съответните сертификати за произход и качество, инструкция за употреба и декларация за експлоатационни показатели и / или характеристики на строителен продукт, съгласно чл. 4, ал. 1 от Наредба № РД-02-20-1 от 5 февруари 2015 г. за условията и реда за влагане на строителни продукти в строежите на Република България.</w:t>
      </w:r>
    </w:p>
    <w:p w:rsidR="00E07771" w:rsidRPr="00E07771" w:rsidRDefault="00E07771" w:rsidP="00E07771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 xml:space="preserve">Възложителят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 xml:space="preserve">упълномощени представители на Възложителя - инвеститорски контрол, 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си запазва правото да извършва проверка на качеството на материалите подлежащи на влагане в обектите. </w:t>
      </w:r>
    </w:p>
    <w:p w:rsidR="00E07771" w:rsidRPr="00E07771" w:rsidRDefault="00E07771" w:rsidP="00E07771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Не се допуска влагането на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неодобрени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материали и такива ще бъдат отстранявани от обекта и заменяни с материали, одобрени по нареждане на Възложителя.</w:t>
      </w:r>
    </w:p>
    <w:p w:rsidR="00E07771" w:rsidRPr="00E07771" w:rsidRDefault="00E07771" w:rsidP="00E07771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Възложителят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>, ще има пълен достъп до обекта, работилниците и всички места за заготовка или доставка на материали и до строителните машини, както и до складови помещения, по всяко време, като Изпълнителят ще осигури всички необходими условия и ще окаже съдействие за получаване на правото за такъв достъп.</w:t>
      </w:r>
    </w:p>
    <w:p w:rsidR="00E07771" w:rsidRPr="00E07771" w:rsidRDefault="00E07771" w:rsidP="00E07771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При избора на материали Изпълнителят трябва да се съобрази с изискванията на Противопожарно – техническите норми за този тип обекти.</w:t>
      </w:r>
    </w:p>
    <w:p w:rsidR="00E07771" w:rsidRPr="00E07771" w:rsidRDefault="00E07771" w:rsidP="00E07771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След приключване на работите по предмета на договора, Изпълнителят своевременно ще демонтира от временната си база всичките си съоръжения, ще изтегли цялата си механизация и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невложени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материали и ще я разчисти за своя сметка.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Необходимите за изпълнението на строежа механизация, ръчни инструменти и помощни материали са задължение на Изпълнителя.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Всички строителни и монтажни работи трябва да се изпълняват съобразно изискванията на ПИПСМР и фирмените технологии на фирмите доставчици.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Изпълнителят е длъжен да изпълни всички СМР за строежа със собствени сили и средства в съответствие с изискванията на Възложителя.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Изпълнителят отговаря за изпълнението на СМР в съответствие с основните изисквания за този тип строежи, нормите за извършване на СМР и с мерките за безопасност на работниците на строителната площадка.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Изпълнителят трябва да вземе всички мерки, за да осигури безопасността на строителната площадка според законодателството, и да носи пълната отговорност за всякакви злополуки, които се случват там.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>Изпълнителят е задължен да изпълни възложените работи и да осигури работна ръка, материали, строителни съоръжения, заготовки, изделия и всичко друго необходимо за изпълнение на строежа.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При изпълнение на всички строителни и монтажни работи се изисква спазване на съответните технологии за влагане на материали, отговарящи на БДС или еквиваленти.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Изпълнителят трябва да съблюдава и спазва всички норми за предаване и приемане на СМР и всички други нормативни изисквания.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При възникнали грешки от страна на Изпълнителя, същият ще ги отстранява за своя сметка до задоволяване исканията на Възложителя поставени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и до приемане на работите от негова страна.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При изпълнение на строителните и монтажни работи Изпълнителят трябва да има в предвид, че те ще се извършват в сграда, която е обитаема.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Изисквания относно осигуряване на безопасни и здравословни условия на труд.</w:t>
      </w:r>
    </w:p>
    <w:p w:rsidR="00E07771" w:rsidRPr="00E07771" w:rsidRDefault="00E07771" w:rsidP="00E077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По време на изпълнение на строителните и монтажните работи Изпълнителят трябва да спазва изискванията на Наредба № 2 от 2004 г. за минимални изисквания за здравословни и безопасни условия на труд при извършване на строителни и монтажни работи, както и по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 на подобни обекти, а също и да се грижи за сигурността на всички лица, които се намират на строителната площадка.</w:t>
      </w:r>
    </w:p>
    <w:p w:rsidR="00E07771" w:rsidRPr="00E07771" w:rsidRDefault="00E07771" w:rsidP="00E077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Изпълнителят е длъжен да спазва изискванията на нормативните документи в страната по безопасност и хигиена на труда, пожарна безопасност, екологични изисквания и други свързани със строителството по действащите в страната стандарти и технически нормативни документи за строителство.</w:t>
      </w:r>
    </w:p>
    <w:p w:rsidR="00E07771" w:rsidRPr="00E07771" w:rsidRDefault="00E07771" w:rsidP="00E07771">
      <w:pPr>
        <w:autoSpaceDE w:val="0"/>
        <w:autoSpaceDN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ab/>
      </w:r>
    </w:p>
    <w:p w:rsidR="00E07771" w:rsidRPr="00E07771" w:rsidRDefault="00E07771" w:rsidP="00E07771">
      <w:pPr>
        <w:autoSpaceDE w:val="0"/>
        <w:autoSpaceDN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 xml:space="preserve"> Изисквания относно опазване на околната среда.</w:t>
      </w:r>
    </w:p>
    <w:p w:rsidR="00E07771" w:rsidRPr="00E07771" w:rsidRDefault="00E07771" w:rsidP="00E07771">
      <w:pPr>
        <w:autoSpaceDE w:val="0"/>
        <w:autoSpaceDN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>При изпълнение на ремонтните строително - монтажни работи Изпълнителят трябва да ограничи своите действия в рамките само на строителната площадка.</w:t>
      </w:r>
    </w:p>
    <w:p w:rsidR="00E07771" w:rsidRPr="00E07771" w:rsidRDefault="00E07771" w:rsidP="00E07771">
      <w:pPr>
        <w:autoSpaceDE w:val="0"/>
        <w:autoSpaceDN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След приключване на строителните и монтажните</w:t>
      </w:r>
      <w:r w:rsidRPr="00E07771" w:rsidDel="0006074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работи Изпълнителят е длъжен да възстанови строителната площадка в първоначалния вид - да изтегли цялата си механизация и </w:t>
      </w:r>
      <w:proofErr w:type="spellStart"/>
      <w:r w:rsidRPr="00E07771">
        <w:rPr>
          <w:rFonts w:ascii="Cambria" w:eastAsia="Times New Roman" w:hAnsi="Cambria" w:cs="Times New Roman"/>
          <w:sz w:val="24"/>
          <w:szCs w:val="24"/>
        </w:rPr>
        <w:t>невложените</w:t>
      </w:r>
      <w:proofErr w:type="spellEnd"/>
      <w:r w:rsidRPr="00E07771">
        <w:rPr>
          <w:rFonts w:ascii="Cambria" w:eastAsia="Times New Roman" w:hAnsi="Cambria" w:cs="Times New Roman"/>
          <w:sz w:val="24"/>
          <w:szCs w:val="24"/>
        </w:rPr>
        <w:t xml:space="preserve"> материали и да остави площадката чиста от отпадъци.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 Системи за проверка и контрол на работите в процеса на тяхното изпълнение.</w:t>
      </w:r>
    </w:p>
    <w:p w:rsidR="00E07771" w:rsidRPr="00E07771" w:rsidRDefault="00E07771" w:rsidP="00E07771">
      <w:pPr>
        <w:spacing w:after="20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Възложителят,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- инвеститорски контрол,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може по всяко време да инспектира работите, да контролира технологията на изпълнението и да издава инструкции за отстраняване на дефекти, съобразно изискванията на специфицираната технология и начин на изпълнение. В случай на констатирани сериозни дефекти, отклонения и ниско качествено изпълнение, работите се спират и Възложителят чрез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- инвеститорски контрол,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уведомява Изпълнителя за нарушения в договора.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Всички дефектни материали се отстраняват от строежа, а дефектните работи се развалят за сметка на Изпълнителя. В случай на оспорване се прилагат съответните стандарти и правилници и се извършват съответните изпитания.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Проверки и изпитвания</w:t>
      </w:r>
    </w:p>
    <w:p w:rsidR="00E07771" w:rsidRPr="00E07771" w:rsidRDefault="00E07771" w:rsidP="00E07771">
      <w:pPr>
        <w:spacing w:after="200" w:line="360" w:lineRule="auto"/>
        <w:ind w:right="-5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Изпълнителят е длъжен да осигурява винаги достъп до строителната площадка на Възложителя и на неговите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- инвеститорски контрол/</w:t>
      </w:r>
      <w:r w:rsidRPr="00E07771">
        <w:rPr>
          <w:rFonts w:ascii="Cambria" w:eastAsia="Times New Roman" w:hAnsi="Cambria" w:cs="Times New Roman"/>
          <w:sz w:val="24"/>
          <w:szCs w:val="24"/>
        </w:rPr>
        <w:t>.</w:t>
      </w:r>
    </w:p>
    <w:p w:rsidR="00E07771" w:rsidRPr="00E07771" w:rsidRDefault="00E07771" w:rsidP="00E07771">
      <w:pPr>
        <w:spacing w:after="200" w:line="360" w:lineRule="auto"/>
        <w:ind w:right="-5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Изпитванията и измерванията на извършените строително - монтажни работи</w:t>
      </w:r>
      <w:r w:rsidRPr="00E07771">
        <w:rPr>
          <w:rFonts w:ascii="Cambria" w:eastAsia="Times New Roman" w:hAnsi="Cambria" w:cs="Times New Roman"/>
          <w:sz w:val="24"/>
          <w:szCs w:val="24"/>
          <w:lang w:val="en-US"/>
        </w:rPr>
        <w:t xml:space="preserve"> (</w:t>
      </w:r>
      <w:r w:rsidRPr="00E07771">
        <w:rPr>
          <w:rFonts w:ascii="Cambria" w:eastAsia="Times New Roman" w:hAnsi="Cambria" w:cs="Times New Roman"/>
          <w:sz w:val="24"/>
          <w:szCs w:val="24"/>
        </w:rPr>
        <w:t>при необходимост</w:t>
      </w:r>
      <w:r w:rsidRPr="00E07771">
        <w:rPr>
          <w:rFonts w:ascii="Cambria" w:eastAsia="Times New Roman" w:hAnsi="Cambria" w:cs="Times New Roman"/>
          <w:sz w:val="24"/>
          <w:szCs w:val="24"/>
          <w:lang w:val="en-US"/>
        </w:rPr>
        <w:t>)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следва да се изпълняват от сертифицирани лаборатории и да се удостоверяват с протоколи.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Текущият контрол от Изпълнителя на строително-монтажните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>Изпълнителят е длъжен да извърши приемни изпитвания съгласно ПИПСМР и да състави необходимите протоколи, съгласно разпоредбите на Наредба №3 от 2003 г. за съставяне на актове и протоколи по време на строителството.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 xml:space="preserve"> Документи, които се съставят при изпълнение на поръчката.</w:t>
      </w:r>
    </w:p>
    <w:p w:rsidR="00E07771" w:rsidRPr="00E07771" w:rsidRDefault="00E07771" w:rsidP="00E07771">
      <w:pPr>
        <w:autoSpaceDE w:val="0"/>
        <w:autoSpaceDN w:val="0"/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В процеса на изпълнение на ремонтните строително - монтажните работи трябва да бъдат съставени всички необходими за дадения вид строеж актове и протоколи, предвидени в Наредба № 3 от 31.07.2003 г. за съставяне на актове и протоколи по време на строителството.</w:t>
      </w:r>
    </w:p>
    <w:p w:rsidR="00E07771" w:rsidRPr="00E07771" w:rsidRDefault="00E07771" w:rsidP="00E07771">
      <w:pPr>
        <w:shd w:val="clear" w:color="auto" w:fill="FFFFFF"/>
        <w:spacing w:after="200" w:line="360" w:lineRule="auto"/>
        <w:ind w:right="68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 xml:space="preserve">   Начин на измерване и доказване на количеството изпълнени СМР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Инвеститорският контрол ще се извършва от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 представители на Възложителя - инвеститорски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>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От „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инвеститорският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се одобряват само работи и/или част от работи в специфична площ, изцяло завършени от Изпълнителя с одобрените материали, отговарящи на качествените изисквания и стандартите. Някои от работите може да изискват междинно одобрение, в случай, че те се покриват или се вграждат в следващи операции /покритие от следващи слоеве/. В такива случаи Изпълнителят следва да поиска междинно одобрение със съответния образец. Само изцяло завършена и одобрена работа може да се актува за плащане.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Когато Изпълнителят е завършил изцяло достатъчно количество от специфична позиция, той иска от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упълномощените представители на Възложителя - инвеститорски контрол,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инспекция за одобрение. И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нвеститорският контрол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следва да одобри или да издаде инструкции за отстраняване на дефекти или отклонения. Такива инструкции следва да се изпълнят веднага и работата няма да бъде сертифицирана за плащане, докато всички дефекти не бъдат отстранени, съобразно изискванията на Възложителя (И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нвеститорският контрол)</w:t>
      </w:r>
      <w:r w:rsidRPr="00E07771">
        <w:rPr>
          <w:rFonts w:ascii="Cambria" w:eastAsia="Times New Roman" w:hAnsi="Cambria" w:cs="Times New Roman"/>
          <w:sz w:val="24"/>
          <w:szCs w:val="24"/>
        </w:rPr>
        <w:t>. Одобренията от Възложителя (И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нвеститорският контрол)</w:t>
      </w:r>
      <w:r w:rsidRPr="00E07771">
        <w:rPr>
          <w:rFonts w:ascii="Cambria" w:eastAsia="Times New Roman" w:hAnsi="Cambria" w:cs="Times New Roman"/>
          <w:sz w:val="24"/>
          <w:szCs w:val="24"/>
        </w:rPr>
        <w:t xml:space="preserve"> се считат за междинни и не освобождават Изпълнителя от договорните му задължения до края на гаранционния период, указан в условията на договора.</w:t>
      </w:r>
    </w:p>
    <w:p w:rsidR="00E07771" w:rsidRPr="00E07771" w:rsidRDefault="00E07771" w:rsidP="00E07771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E07771">
        <w:rPr>
          <w:rFonts w:ascii="Cambria" w:eastAsia="Times New Roman" w:hAnsi="Cambria" w:cs="Times New Roman"/>
          <w:b/>
          <w:sz w:val="24"/>
          <w:szCs w:val="24"/>
        </w:rPr>
        <w:t>Нормативни документи, които следва да се спазват при строителството.</w:t>
      </w:r>
    </w:p>
    <w:p w:rsidR="00E07771" w:rsidRPr="00E07771" w:rsidRDefault="00E07771" w:rsidP="00E07771">
      <w:pPr>
        <w:spacing w:after="200" w:line="360" w:lineRule="auto"/>
        <w:ind w:firstLine="60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lastRenderedPageBreak/>
        <w:t>1. Закон за устройство на територията</w:t>
      </w:r>
    </w:p>
    <w:p w:rsidR="00E07771" w:rsidRPr="00E07771" w:rsidRDefault="00E07771" w:rsidP="00E07771">
      <w:pPr>
        <w:spacing w:after="200" w:line="360" w:lineRule="auto"/>
        <w:ind w:firstLine="60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2. Наредба № Із-1971 от 2009 г. за строително-технически правила и норми за осигуряване на безопасност при пожар.</w:t>
      </w:r>
    </w:p>
    <w:p w:rsidR="00E07771" w:rsidRPr="00E07771" w:rsidRDefault="00E07771" w:rsidP="00E07771">
      <w:pPr>
        <w:spacing w:after="200" w:line="360" w:lineRule="auto"/>
        <w:ind w:firstLine="60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3. Наредба № 2 от 2004 г. за минималните изисквания за здравословни и безопасни условия на труд при извършване на строителни и монтажни работи.</w:t>
      </w:r>
    </w:p>
    <w:p w:rsidR="00E07771" w:rsidRPr="00E07771" w:rsidRDefault="00E07771" w:rsidP="00E07771">
      <w:pPr>
        <w:spacing w:after="200" w:line="360" w:lineRule="auto"/>
        <w:ind w:firstLine="60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4. Наредба № РД-02-20-1 от 5 февруари 2015 г. за условията и реда за влагане на строителни продукти в строежите на Република България.</w:t>
      </w:r>
    </w:p>
    <w:p w:rsidR="00E07771" w:rsidRPr="00E07771" w:rsidRDefault="00E07771" w:rsidP="00E07771">
      <w:pPr>
        <w:spacing w:after="200" w:line="360" w:lineRule="auto"/>
        <w:ind w:firstLine="60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sz w:val="24"/>
          <w:szCs w:val="24"/>
        </w:rPr>
        <w:t>5. Всички други действащи нормативни документи, имащи отношение към обекта на поръчката.</w:t>
      </w:r>
    </w:p>
    <w:p w:rsidR="00E07771" w:rsidRPr="00E07771" w:rsidRDefault="00E07771" w:rsidP="00E077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</w:rPr>
      </w:pPr>
    </w:p>
    <w:p w:rsidR="00E07771" w:rsidRPr="00E07771" w:rsidRDefault="00E07771" w:rsidP="00E07771">
      <w:pPr>
        <w:spacing w:after="200" w:line="360" w:lineRule="auto"/>
        <w:ind w:firstLine="601"/>
        <w:jc w:val="both"/>
        <w:rPr>
          <w:rFonts w:ascii="Cambria" w:eastAsia="Times New Roman" w:hAnsi="Cambria" w:cs="Times New Roman"/>
          <w:sz w:val="24"/>
          <w:szCs w:val="24"/>
        </w:rPr>
      </w:pPr>
      <w:r w:rsidRPr="00E07771">
        <w:rPr>
          <w:rFonts w:ascii="Cambria" w:eastAsia="Times New Roman" w:hAnsi="Cambria" w:cs="Times New Roman"/>
          <w:b/>
          <w:sz w:val="24"/>
          <w:szCs w:val="24"/>
        </w:rPr>
        <w:t>Приложение №1</w:t>
      </w:r>
      <w:r w:rsidRPr="00E07771">
        <w:rPr>
          <w:rFonts w:ascii="Cambria" w:eastAsia="Times New Roman" w:hAnsi="Cambria" w:cs="Times New Roman"/>
          <w:sz w:val="24"/>
          <w:szCs w:val="24"/>
        </w:rPr>
        <w:t>- Спецификация на видовете строително - монтажни работи</w:t>
      </w:r>
    </w:p>
    <w:p w:rsidR="00E07771" w:rsidRPr="00E07771" w:rsidRDefault="00E07771" w:rsidP="00E07771">
      <w:pPr>
        <w:widowControl w:val="0"/>
        <w:autoSpaceDE w:val="0"/>
        <w:autoSpaceDN w:val="0"/>
        <w:adjustRightInd w:val="0"/>
        <w:spacing w:after="0" w:line="360" w:lineRule="auto"/>
        <w:ind w:left="2832"/>
        <w:jc w:val="both"/>
        <w:rPr>
          <w:rFonts w:ascii="Cambria" w:eastAsia="Calibri" w:hAnsi="Cambria" w:cs="Cambria"/>
          <w:b/>
          <w:bCs/>
          <w:sz w:val="24"/>
          <w:szCs w:val="24"/>
        </w:rPr>
      </w:pPr>
    </w:p>
    <w:p w:rsidR="00E07771" w:rsidRPr="00E07771" w:rsidRDefault="00E07771" w:rsidP="00E07771">
      <w:pPr>
        <w:widowControl w:val="0"/>
        <w:autoSpaceDE w:val="0"/>
        <w:autoSpaceDN w:val="0"/>
        <w:adjustRightInd w:val="0"/>
        <w:spacing w:after="0" w:line="360" w:lineRule="auto"/>
        <w:ind w:left="2832"/>
        <w:jc w:val="both"/>
        <w:rPr>
          <w:rFonts w:ascii="Cambria" w:eastAsia="Calibri" w:hAnsi="Cambria" w:cs="Times New Roman"/>
          <w:sz w:val="24"/>
          <w:szCs w:val="24"/>
        </w:rPr>
      </w:pPr>
      <w:r w:rsidRPr="00E07771">
        <w:rPr>
          <w:rFonts w:ascii="Cambria" w:eastAsia="Calibri" w:hAnsi="Cambria" w:cs="Cambria"/>
          <w:b/>
          <w:bCs/>
          <w:sz w:val="24"/>
          <w:szCs w:val="24"/>
        </w:rPr>
        <w:t>Приложение № 1 към Техническата спецификация</w:t>
      </w:r>
    </w:p>
    <w:p w:rsidR="00E07771" w:rsidRPr="00E07771" w:rsidRDefault="00E07771" w:rsidP="00E077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E07771" w:rsidRPr="00E07771" w:rsidRDefault="00E07771" w:rsidP="00E07771">
      <w:pPr>
        <w:widowControl w:val="0"/>
        <w:autoSpaceDE w:val="0"/>
        <w:autoSpaceDN w:val="0"/>
        <w:adjustRightInd w:val="0"/>
        <w:spacing w:after="0" w:line="360" w:lineRule="auto"/>
        <w:ind w:left="600"/>
        <w:jc w:val="both"/>
        <w:rPr>
          <w:rFonts w:ascii="Cambria" w:eastAsia="Calibri" w:hAnsi="Cambria" w:cs="Calibri"/>
          <w:b/>
          <w:bCs/>
          <w:sz w:val="24"/>
          <w:szCs w:val="24"/>
          <w:lang w:val="en-US"/>
        </w:rPr>
      </w:pPr>
      <w:r w:rsidRPr="00E07771">
        <w:rPr>
          <w:rFonts w:ascii="Cambria" w:eastAsia="Calibri" w:hAnsi="Cambria" w:cs="Calibri"/>
          <w:b/>
          <w:bCs/>
          <w:sz w:val="24"/>
          <w:szCs w:val="24"/>
        </w:rPr>
        <w:t>СПЕЦИФИКАЦИЯ НА ВИДОВЕТЕ РЕМОНТНИ СТРОИТЕЛНО - МОНТАЖНИ РАБОТИ</w:t>
      </w:r>
    </w:p>
    <w:p w:rsidR="00E07771" w:rsidRPr="00E07771" w:rsidRDefault="00E07771" w:rsidP="00E07771">
      <w:pPr>
        <w:widowControl w:val="0"/>
        <w:autoSpaceDE w:val="0"/>
        <w:autoSpaceDN w:val="0"/>
        <w:adjustRightInd w:val="0"/>
        <w:spacing w:after="0" w:line="360" w:lineRule="auto"/>
        <w:ind w:left="600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tbl>
      <w:tblPr>
        <w:tblW w:w="9866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614"/>
        <w:gridCol w:w="6498"/>
        <w:gridCol w:w="1750"/>
        <w:gridCol w:w="35"/>
      </w:tblGrid>
      <w:tr w:rsidR="00E07771" w:rsidRPr="00E07771" w:rsidTr="001608FC">
        <w:trPr>
          <w:trHeight w:val="202"/>
        </w:trPr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8"/>
                <w:sz w:val="20"/>
                <w:szCs w:val="20"/>
              </w:rPr>
              <w:t>Номер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4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Видове ремонтни работи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8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Мярка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поз</w:t>
            </w:r>
            <w:proofErr w:type="spellEnd"/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34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DBE5F1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8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Строително-монтажни работи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6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5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Работи по подготовка на строителната площадка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Събиране и пренасяне на строителни отпадъци на хоризонтално разстояние до 20 м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07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8"/>
                <w:sz w:val="20"/>
                <w:szCs w:val="20"/>
              </w:rPr>
              <w:t>Сваляне на строителни отпадъци от обекта на вертикално разстояние до 25</w:t>
            </w: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м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80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Натоварване и извозване на строителни отпадъци до депо на разстояние до 15 км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Пробиване на отвори  20/20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см.в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тухлен зид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77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Пробиване на отвори до 20/20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см.в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бетон с дебелина до 30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Издълбаване на улей в тухлена зидария с размер до 10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Демонтаж на облицовка от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теракот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на циментов разтвор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0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Демонтаж на облицовка от фаянсови плочки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варо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>-циментов р-р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Къртене на мозаечен цокъл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балатум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Изстъргване на постна боя от стени и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Миене на стени и тавани при подготовка за боя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Остъргване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латексова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боя по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Сваляне /разлепване/ на тапети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паркет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тоалетна мивка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тоалетна чиния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поцинковани тръби  до Ф2"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19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поцинковани тръби до Ф3/4"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Демонтаж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каменинови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тръби  до Ф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ключ за осветление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Демонтаж на чугунен радиатор до 10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глидера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Демонтаж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двупанелен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радиатор с дължина до 1000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Демонтаж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обезвъздушител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Ф1/2"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стоманени тръбопроводи Ф1/2"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стоманени тръбопроводи Ф3/4"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стоманени тръбопроводи Ф1"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стоманени тръбопроводи Ф1 1/4"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стоманени тръбопроводи Ф1 1/2"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стоманени тръбопроводи Ф2"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битумна хидроизолация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водосточни тръби Ф 100-120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 на дървена дограма с каса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59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2.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СМР на сгради и </w:t>
            </w:r>
            <w:proofErr w:type="spellStart"/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стр.съоръжения</w:t>
            </w:r>
            <w:proofErr w:type="spellEnd"/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или на части от тях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34</w:t>
            </w:r>
          </w:p>
        </w:tc>
        <w:tc>
          <w:tcPr>
            <w:tcW w:w="6498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зидария с газобетонни блокчета с деб.125мм на тънка фуга</w:t>
            </w:r>
          </w:p>
        </w:tc>
        <w:tc>
          <w:tcPr>
            <w:tcW w:w="175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35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Заварки на коляно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подгревател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в абонатна станция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36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Полагане на хидроизолация един пласт битумна мушама 4 кг/м2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посипка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газо-пламъчно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залепване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37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9"/>
                <w:sz w:val="20"/>
                <w:szCs w:val="20"/>
              </w:rPr>
              <w:t>Направа частичен кърпеж на хидроизолация един пласт битумна мушама 4</w:t>
            </w: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кг/м2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посипка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газо-пламъчно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залепване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7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38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Полагане битумен грунд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39</w:t>
            </w:r>
          </w:p>
        </w:tc>
        <w:tc>
          <w:tcPr>
            <w:tcW w:w="6498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водосточни тръби Ф120 от поцинкована </w:t>
            </w:r>
            <w:r w:rsidRPr="00E07771">
              <w:rPr>
                <w:rFonts w:ascii="Cambria" w:eastAsia="Calibri" w:hAnsi="Cambria" w:cs="Arial"/>
                <w:sz w:val="20"/>
                <w:szCs w:val="20"/>
              </w:rPr>
              <w:lastRenderedPageBreak/>
              <w:t>ламарина с дебелина 0,5 мм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lastRenderedPageBreak/>
              <w:t>м</w:t>
            </w:r>
          </w:p>
        </w:tc>
        <w:tc>
          <w:tcPr>
            <w:tcW w:w="35" w:type="dxa"/>
            <w:tcBorders>
              <w:top w:val="nil"/>
              <w:left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1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висящи олуци 28 мм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разгъвка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>, от поцинкована ламарина с дебелина 0,5 мм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1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41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Смяна на ламаринена обшивка от поцинкована ламарина с дебелина 0,5 мм по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покриви,корнизи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и поли.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42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32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7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СМР на инсталации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5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СМР по електрически инсталации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42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ел.контактор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>, трифазен 63 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контакт тип "Шуко" за открит монтаж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0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44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ключ за осветление, обикновен за скрита и-я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45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ключ за осветление, сериен за скрита инсталация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5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46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контакт тип "Шуко" за скрита инсталация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4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47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подови кутии за шест елемента /4бр.контакта"Шуко",1 бр.Rj45,1бр.Rj11/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1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48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апартаментно табло 12 гнезда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0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49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Полагане на проводник ПВВМ 3х2,5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по тухлени стени под мазилка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4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Полагане на проводник ПВВМ 3х2,5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по бетон под мазилка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8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51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Полагане СВТ 4х16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в PVC канал по бетон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Полагане СВТ 3х4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в PVC канал по бетон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връзка към съоръжения за проводник до 2,5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54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лампов излаз до 5 м с проводник ПВВМ 2х1,5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под мазилка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55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контактен излаз до 5 м с проводник 3х2,5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кв.мм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под мазилка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56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Демонтаж, доставка и монтаж на осветителни тела 2х36 W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57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Демонтаж, доставка и монтаж на осветителни тела 4х18 W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58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Демонтаж,доставка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и монтаж на осветителни тела 2х28 W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59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прекъсвач А1 за главни разпределителни табла с номинален ток 125 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60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прекъсвач А2 за главни разпределителни табла с номинален ток 250 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61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прекъсвач А3 за главни разпределителни табла с номинален ток 630 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62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прекъсвач А4 за главни разпределителни табла с номинален ток 1200А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6</w:t>
            </w: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кабел СВТ 4х120 мм2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</w:rPr>
              <w:t>6</w:t>
            </w: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кабел СВТ 4х95 мм2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65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кабел СВТ 4х70 мм2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66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кабел СВТ 4х50 мм2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67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кабел СВТ 4х35 мм2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7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Изолационни строителни работи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0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68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изолация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стом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>. тръби Ф 89мм с полиетиленова пяна 9мм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СМР по тръбопроводни инсталации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69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стоманени тръби Ф1"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стоманени тръби Ф1 1/4"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стоманени тръби Ф1 1/2"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стоманени тръби Ф89 мм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стоманени тръби Ф3/4"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Водопровод, канализация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0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74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тоалетна мивка, бяла, порцеланова, среден размер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тоалетна чиния, бяла със задно отичане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моноблок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Укрепване на мивка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теракол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и цимент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Укрепване на тоалетна чиния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теракол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и цимент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79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ниско промивно тоалетно казанче комплект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каменинови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тръби Ф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1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81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полиетиленови тръби PEHD-100 PN16 Ф40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82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полиетиленови тръби PEHD-100 PN16 Ф50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7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полиетиленови тръби PEHD-100 PN16 Ф90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водопровод от полипропилен Ф 20 за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студeна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вода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водопровод от полипропилен Ф 32 за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студeна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вода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полипропилен Ф 40 за студена вода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87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полипропилен с алуминиева вложка Ф 20 за топла вода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9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88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полипропилен с алуминиева вложка Ф 32 за топла вода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89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водопровод от полипропилен с алуминиева вложка Ф 40 за топла вода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8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спирателен кран Ф1/2" сферичен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спирателен кран Ф3/4" сферичен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спирателен кран Ф1" сферичен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спирателен кран Ф2"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шибърен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обратна клапа Ф2"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обратна клапа Ф1 1/2"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обратна клапа Ф3/4"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обратна клапа Ф1/2"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смесителна батерия за душ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99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смесителна батерия за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т.мивка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ПК Ф2" - комплект с касета 60/60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PVC тръби Ф100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PVC тръби Ф50 в сгради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94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Отопление, вентилация и климатизация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103</w:t>
            </w:r>
          </w:p>
        </w:tc>
        <w:tc>
          <w:tcPr>
            <w:tcW w:w="64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Допълване на отоплителна инсталация и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обезвъздушаване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над 50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бр.отоплителни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тела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8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104</w:t>
            </w:r>
          </w:p>
        </w:tc>
        <w:tc>
          <w:tcPr>
            <w:tcW w:w="64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ind w:left="23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Изпразване на отоплителна инсталация до 20 бр. отоплителни тела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5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57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105</w:t>
            </w:r>
          </w:p>
        </w:tc>
        <w:tc>
          <w:tcPr>
            <w:tcW w:w="64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Изпразване на отоплителна инсталация до 50 бр. отоплителни тела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80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37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Напълване на отоплителна инсталация и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обезвъздушаване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107</w:t>
            </w:r>
          </w:p>
        </w:tc>
        <w:tc>
          <w:tcPr>
            <w:tcW w:w="64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Сваляне, промиване и монтаж на чугунен радиатор до 10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глидера</w:t>
            </w:r>
            <w:proofErr w:type="spellEnd"/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6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7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108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чугунен радиатор до 10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глидера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h 500 mm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0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109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двупанелен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радиатор с дължина до 1000 мм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110</w:t>
            </w:r>
          </w:p>
        </w:tc>
        <w:tc>
          <w:tcPr>
            <w:tcW w:w="64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Сваляне, промиване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двупанелен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радиатор с дължина до 1000  мм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07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7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8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автоматичен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обезвъздушител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Ф1/2"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ППР с алуминиева вложка Ф 16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ППР с алуминиева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вложка,Ф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20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стоманена черна тръба  Ф 1/2"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ППР с алуминиева вложка Ф 32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ППР с алуминиева вложка Ф 40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СК Ф1"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изпразнител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СК Ф1 1/4"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изпразнител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119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СК Ф1 1/2"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изпразнител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аншлуси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ППР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алум.вложка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ф16, до 2 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радиаторен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вeнтил,прав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Ф1/2"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2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3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7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Довършителни строителни работи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настилка от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теракот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20/20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настилка от гранитогрес матиран 30/30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облицовка по стени с фаянс 20/25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циментова замазка по подове с дебелина до 2,5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циментова замазка по подове с дебелина до 8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Полагане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саморазливаща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се замазка по подове 4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128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армирана замазка с дебелина до 4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настилка от балатум с дебелина 3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дървени первази по под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Боядисване с латекс двукратно по стени и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Блажно боядисване по стени двукратно с алкидна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бл.боя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Блажно боядисване по дървени повърхности двукратно с алкидна боя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Грундиране с безир по дървени повърхности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Грунд по стени и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136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Блажно боядисване по метални повърхности двукратно с алкидна блажна боя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Минизиране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на метални повърхности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Направа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вароциментова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мазилка по стени, гладка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139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Изкърпване на мазилка по канали с ширина до 15 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пръскана мазилка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Направа на гипсова шпакловка по стени и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Изкърпване на гипсова мазилка, гладка, по стени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Изкърпване на гипсова шпакловка по стени и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Изкърпване 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вароциментова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мазилка по стени и тавани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Полагане на свързващ грунд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00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146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алуминиева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ръбоохранителна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лайсна за вътрешно /интериорно/ приложение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30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3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147</w:t>
            </w: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врата, алуминиева 90/200 см , пълнеж-ПДЧ, без термо мост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5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2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7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148</w:t>
            </w:r>
          </w:p>
        </w:tc>
        <w:tc>
          <w:tcPr>
            <w:tcW w:w="64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ламиниран паркет, цвят дъб, влагоустойчив, клас 33,7мм , двоен клик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07"/>
        </w:trPr>
        <w:tc>
          <w:tcPr>
            <w:tcW w:w="96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7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149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пластмасови первази за ламиниран паркет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490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150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окачен таван  тип "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Хънтър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Дъглас" с алуминиеви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ламели</w:t>
            </w:r>
            <w:proofErr w:type="spellEnd"/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9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151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Доставка и монтаж на двойна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предстенна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обшивка от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гипскартон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9 мм с минерална вата 5 см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99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152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Запълване и замазване от двете страни на отвори за тръби до 20/20 см в тухлен зид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4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07"/>
        </w:trPr>
        <w:tc>
          <w:tcPr>
            <w:tcW w:w="969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75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242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153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Изкърпване на външна гладка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вароциментова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мазилка по стени с височина до 25 м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11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8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154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Боядисване с фасаден латекс по фасада с височина до 25 м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Доставка и монтаж на PVC дограма, четирикамерна, цвят бял, със стъклопакет,4/16/4, бяло/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нискоемисионно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с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коеф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. 1,7 W/m2K, </w:t>
            </w:r>
            <w:r w:rsidRPr="00E07771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включително обков с алуминиева </w:t>
            </w:r>
            <w:proofErr w:type="spellStart"/>
            <w:r w:rsidRPr="00E07771">
              <w:rPr>
                <w:rFonts w:ascii="Cambria" w:eastAsia="Calibri" w:hAnsi="Cambria" w:cs="Arial"/>
                <w:sz w:val="20"/>
                <w:szCs w:val="20"/>
              </w:rPr>
              <w:t>водоотливна</w:t>
            </w:r>
            <w:proofErr w:type="spellEnd"/>
            <w:r w:rsidRPr="00E07771">
              <w:rPr>
                <w:rFonts w:ascii="Cambria" w:eastAsia="Calibri" w:hAnsi="Cambria" w:cs="Arial"/>
                <w:sz w:val="20"/>
                <w:szCs w:val="20"/>
              </w:rPr>
              <w:t xml:space="preserve"> подпрозоречна дъска с ширина 210 мм отвън;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2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155</w:t>
            </w: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16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66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82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5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93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Смяна на стъклопакет 24 мм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E07771" w:rsidRPr="00E07771" w:rsidTr="001608FC">
        <w:trPr>
          <w:trHeight w:val="169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</w:pPr>
            <w:r w:rsidRPr="00E07771">
              <w:rPr>
                <w:rFonts w:ascii="Cambria" w:eastAsia="Calibri" w:hAnsi="Cambria" w:cs="Arial"/>
                <w:b/>
                <w:bCs/>
                <w:w w:val="95"/>
                <w:sz w:val="20"/>
                <w:szCs w:val="20"/>
                <w:lang w:val="en-US"/>
              </w:rPr>
              <w:t>157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sz w:val="20"/>
                <w:szCs w:val="20"/>
              </w:rPr>
              <w:t>Изкърпване около прозорци и врати с ширина до 15 см и шпакловане външно и вътрешно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07771">
              <w:rPr>
                <w:rFonts w:ascii="Cambria" w:eastAsia="Calibri" w:hAnsi="Cambria" w:cs="Arial"/>
                <w:w w:val="96"/>
                <w:sz w:val="20"/>
                <w:szCs w:val="20"/>
              </w:rPr>
              <w:t>м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71" w:rsidRPr="00E07771" w:rsidRDefault="00E07771" w:rsidP="00E077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E07771" w:rsidRPr="00E07771" w:rsidRDefault="00E07771" w:rsidP="00E07771">
      <w:pPr>
        <w:spacing w:after="200" w:line="360" w:lineRule="auto"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</w:rPr>
      </w:pPr>
    </w:p>
    <w:p w:rsidR="00826BA1" w:rsidRDefault="00826BA1">
      <w:bookmarkStart w:id="0" w:name="_GoBack"/>
      <w:bookmarkEnd w:id="0"/>
    </w:p>
    <w:sectPr w:rsidR="0082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375"/>
    <w:multiLevelType w:val="hybridMultilevel"/>
    <w:tmpl w:val="28AEEF8C"/>
    <w:lvl w:ilvl="0" w:tplc="B164D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B04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CA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0A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C6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564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6F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67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E3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BE6"/>
    <w:multiLevelType w:val="multilevel"/>
    <w:tmpl w:val="72664D2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EB859F0"/>
    <w:multiLevelType w:val="hybridMultilevel"/>
    <w:tmpl w:val="A1026E48"/>
    <w:lvl w:ilvl="0" w:tplc="1CA4438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976CB4E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14AF4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EEC9FC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4C29F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5260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F6A37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E03CF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689E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1913EE"/>
    <w:multiLevelType w:val="hybridMultilevel"/>
    <w:tmpl w:val="6D7E13F8"/>
    <w:lvl w:ilvl="0" w:tplc="A04C00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02F1"/>
    <w:multiLevelType w:val="multilevel"/>
    <w:tmpl w:val="A7D4156E"/>
    <w:lvl w:ilvl="0">
      <w:start w:val="9"/>
      <w:numFmt w:val="decimal"/>
      <w:lvlText w:val="%1."/>
      <w:lvlJc w:val="left"/>
      <w:pPr>
        <w:ind w:left="704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eastAsia="Arial Unicode MS" w:hint="default"/>
      </w:rPr>
    </w:lvl>
  </w:abstractNum>
  <w:abstractNum w:abstractNumId="5" w15:restartNumberingAfterBreak="0">
    <w:nsid w:val="118E3B10"/>
    <w:multiLevelType w:val="multilevel"/>
    <w:tmpl w:val="4640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harCharCharCha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548FA"/>
    <w:multiLevelType w:val="multilevel"/>
    <w:tmpl w:val="1EE0CF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5" w:hanging="15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55" w:hanging="15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55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18732792"/>
    <w:multiLevelType w:val="hybridMultilevel"/>
    <w:tmpl w:val="FDC28252"/>
    <w:lvl w:ilvl="0" w:tplc="6EF41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E6284" w:tentative="1">
      <w:start w:val="1"/>
      <w:numFmt w:val="lowerLetter"/>
      <w:lvlText w:val="%2."/>
      <w:lvlJc w:val="left"/>
      <w:pPr>
        <w:ind w:left="1440" w:hanging="360"/>
      </w:pPr>
    </w:lvl>
    <w:lvl w:ilvl="2" w:tplc="E75E8E14" w:tentative="1">
      <w:start w:val="1"/>
      <w:numFmt w:val="lowerRoman"/>
      <w:lvlText w:val="%3."/>
      <w:lvlJc w:val="right"/>
      <w:pPr>
        <w:ind w:left="2160" w:hanging="180"/>
      </w:pPr>
    </w:lvl>
    <w:lvl w:ilvl="3" w:tplc="3CEA40E6" w:tentative="1">
      <w:start w:val="1"/>
      <w:numFmt w:val="decimal"/>
      <w:lvlText w:val="%4."/>
      <w:lvlJc w:val="left"/>
      <w:pPr>
        <w:ind w:left="2880" w:hanging="360"/>
      </w:pPr>
    </w:lvl>
    <w:lvl w:ilvl="4" w:tplc="24A65F82" w:tentative="1">
      <w:start w:val="1"/>
      <w:numFmt w:val="lowerLetter"/>
      <w:lvlText w:val="%5."/>
      <w:lvlJc w:val="left"/>
      <w:pPr>
        <w:ind w:left="3600" w:hanging="360"/>
      </w:pPr>
    </w:lvl>
    <w:lvl w:ilvl="5" w:tplc="65364F1E" w:tentative="1">
      <w:start w:val="1"/>
      <w:numFmt w:val="lowerRoman"/>
      <w:lvlText w:val="%6."/>
      <w:lvlJc w:val="right"/>
      <w:pPr>
        <w:ind w:left="4320" w:hanging="180"/>
      </w:pPr>
    </w:lvl>
    <w:lvl w:ilvl="6" w:tplc="8E783374" w:tentative="1">
      <w:start w:val="1"/>
      <w:numFmt w:val="decimal"/>
      <w:lvlText w:val="%7."/>
      <w:lvlJc w:val="left"/>
      <w:pPr>
        <w:ind w:left="5040" w:hanging="360"/>
      </w:pPr>
    </w:lvl>
    <w:lvl w:ilvl="7" w:tplc="3CFE5894" w:tentative="1">
      <w:start w:val="1"/>
      <w:numFmt w:val="lowerLetter"/>
      <w:lvlText w:val="%8."/>
      <w:lvlJc w:val="left"/>
      <w:pPr>
        <w:ind w:left="5760" w:hanging="360"/>
      </w:pPr>
    </w:lvl>
    <w:lvl w:ilvl="8" w:tplc="B76AE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6792"/>
    <w:multiLevelType w:val="hybridMultilevel"/>
    <w:tmpl w:val="DD023956"/>
    <w:lvl w:ilvl="0" w:tplc="0409000F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" w15:restartNumberingAfterBreak="0">
    <w:nsid w:val="1BDF674B"/>
    <w:multiLevelType w:val="hybridMultilevel"/>
    <w:tmpl w:val="4398AFB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5551D"/>
    <w:multiLevelType w:val="hybridMultilevel"/>
    <w:tmpl w:val="162ABC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D2E30D1"/>
    <w:multiLevelType w:val="hybridMultilevel"/>
    <w:tmpl w:val="396EB570"/>
    <w:lvl w:ilvl="0" w:tplc="0402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03" w:tentative="1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1CA"/>
    <w:multiLevelType w:val="hybridMultilevel"/>
    <w:tmpl w:val="AB8EEFAC"/>
    <w:lvl w:ilvl="0" w:tplc="27881670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E44180"/>
    <w:multiLevelType w:val="multilevel"/>
    <w:tmpl w:val="F920D490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9A0463"/>
    <w:multiLevelType w:val="hybridMultilevel"/>
    <w:tmpl w:val="59A68770"/>
    <w:lvl w:ilvl="0" w:tplc="D600804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DF80D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C8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6F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82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AA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65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C3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0B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C0255"/>
    <w:multiLevelType w:val="multilevel"/>
    <w:tmpl w:val="72664D2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ECC0C1A"/>
    <w:multiLevelType w:val="hybridMultilevel"/>
    <w:tmpl w:val="25AEDB0E"/>
    <w:lvl w:ilvl="0" w:tplc="22964CF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C344C07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4F6DBE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C26020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9F8AA8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DD26EB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7A26F5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C74576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384236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D312A3"/>
    <w:multiLevelType w:val="multilevel"/>
    <w:tmpl w:val="33BE91C2"/>
    <w:lvl w:ilvl="0">
      <w:start w:val="8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18" w15:restartNumberingAfterBreak="0">
    <w:nsid w:val="2F60436C"/>
    <w:multiLevelType w:val="hybridMultilevel"/>
    <w:tmpl w:val="A62A104A"/>
    <w:lvl w:ilvl="0" w:tplc="2A124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ECABCDA" w:tentative="1">
      <w:start w:val="1"/>
      <w:numFmt w:val="lowerLetter"/>
      <w:lvlText w:val="%2."/>
      <w:lvlJc w:val="left"/>
      <w:pPr>
        <w:ind w:left="1440" w:hanging="360"/>
      </w:pPr>
    </w:lvl>
    <w:lvl w:ilvl="2" w:tplc="75A00276" w:tentative="1">
      <w:start w:val="1"/>
      <w:numFmt w:val="lowerRoman"/>
      <w:lvlText w:val="%3."/>
      <w:lvlJc w:val="right"/>
      <w:pPr>
        <w:ind w:left="2160" w:hanging="180"/>
      </w:pPr>
    </w:lvl>
    <w:lvl w:ilvl="3" w:tplc="E3AE4042" w:tentative="1">
      <w:start w:val="1"/>
      <w:numFmt w:val="decimal"/>
      <w:lvlText w:val="%4."/>
      <w:lvlJc w:val="left"/>
      <w:pPr>
        <w:ind w:left="2880" w:hanging="360"/>
      </w:pPr>
    </w:lvl>
    <w:lvl w:ilvl="4" w:tplc="9224F38E" w:tentative="1">
      <w:start w:val="1"/>
      <w:numFmt w:val="lowerLetter"/>
      <w:lvlText w:val="%5."/>
      <w:lvlJc w:val="left"/>
      <w:pPr>
        <w:ind w:left="3600" w:hanging="360"/>
      </w:pPr>
    </w:lvl>
    <w:lvl w:ilvl="5" w:tplc="3FFE6522" w:tentative="1">
      <w:start w:val="1"/>
      <w:numFmt w:val="lowerRoman"/>
      <w:lvlText w:val="%6."/>
      <w:lvlJc w:val="right"/>
      <w:pPr>
        <w:ind w:left="4320" w:hanging="180"/>
      </w:pPr>
    </w:lvl>
    <w:lvl w:ilvl="6" w:tplc="568003C2" w:tentative="1">
      <w:start w:val="1"/>
      <w:numFmt w:val="decimal"/>
      <w:lvlText w:val="%7."/>
      <w:lvlJc w:val="left"/>
      <w:pPr>
        <w:ind w:left="5040" w:hanging="360"/>
      </w:pPr>
    </w:lvl>
    <w:lvl w:ilvl="7" w:tplc="9A10F320" w:tentative="1">
      <w:start w:val="1"/>
      <w:numFmt w:val="lowerLetter"/>
      <w:lvlText w:val="%8."/>
      <w:lvlJc w:val="left"/>
      <w:pPr>
        <w:ind w:left="5760" w:hanging="360"/>
      </w:pPr>
    </w:lvl>
    <w:lvl w:ilvl="8" w:tplc="C8141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440CA"/>
    <w:multiLevelType w:val="multilevel"/>
    <w:tmpl w:val="78221B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A449B"/>
    <w:multiLevelType w:val="multilevel"/>
    <w:tmpl w:val="4498F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D6236F"/>
    <w:multiLevelType w:val="multilevel"/>
    <w:tmpl w:val="1696BA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2" w15:restartNumberingAfterBreak="0">
    <w:nsid w:val="41BE458B"/>
    <w:multiLevelType w:val="hybridMultilevel"/>
    <w:tmpl w:val="9BC8ECCC"/>
    <w:lvl w:ilvl="0" w:tplc="D14868B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72450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8BCA6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B68DC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FE9A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59AA7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2A30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EC60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DF66D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4721EEF"/>
    <w:multiLevelType w:val="hybridMultilevel"/>
    <w:tmpl w:val="91CA66AA"/>
    <w:name w:val="Tiret 1"/>
    <w:lvl w:ilvl="0" w:tplc="B958FC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4388EA2">
      <w:start w:val="1"/>
      <w:numFmt w:val="lowerLetter"/>
      <w:lvlText w:val="%2."/>
      <w:lvlJc w:val="left"/>
      <w:pPr>
        <w:ind w:left="1931" w:hanging="360"/>
      </w:pPr>
    </w:lvl>
    <w:lvl w:ilvl="2" w:tplc="6C7AF2AC" w:tentative="1">
      <w:start w:val="1"/>
      <w:numFmt w:val="lowerRoman"/>
      <w:lvlText w:val="%3."/>
      <w:lvlJc w:val="right"/>
      <w:pPr>
        <w:ind w:left="2651" w:hanging="180"/>
      </w:pPr>
    </w:lvl>
    <w:lvl w:ilvl="3" w:tplc="534C03EA" w:tentative="1">
      <w:start w:val="1"/>
      <w:numFmt w:val="decimal"/>
      <w:lvlText w:val="%4."/>
      <w:lvlJc w:val="left"/>
      <w:pPr>
        <w:ind w:left="3371" w:hanging="360"/>
      </w:pPr>
    </w:lvl>
    <w:lvl w:ilvl="4" w:tplc="A1585CF0" w:tentative="1">
      <w:start w:val="1"/>
      <w:numFmt w:val="lowerLetter"/>
      <w:lvlText w:val="%5."/>
      <w:lvlJc w:val="left"/>
      <w:pPr>
        <w:ind w:left="4091" w:hanging="360"/>
      </w:pPr>
    </w:lvl>
    <w:lvl w:ilvl="5" w:tplc="EC308642" w:tentative="1">
      <w:start w:val="1"/>
      <w:numFmt w:val="lowerRoman"/>
      <w:lvlText w:val="%6."/>
      <w:lvlJc w:val="right"/>
      <w:pPr>
        <w:ind w:left="4811" w:hanging="180"/>
      </w:pPr>
    </w:lvl>
    <w:lvl w:ilvl="6" w:tplc="3016297A" w:tentative="1">
      <w:start w:val="1"/>
      <w:numFmt w:val="decimal"/>
      <w:lvlText w:val="%7."/>
      <w:lvlJc w:val="left"/>
      <w:pPr>
        <w:ind w:left="5531" w:hanging="360"/>
      </w:pPr>
    </w:lvl>
    <w:lvl w:ilvl="7" w:tplc="72189E9E" w:tentative="1">
      <w:start w:val="1"/>
      <w:numFmt w:val="lowerLetter"/>
      <w:lvlText w:val="%8."/>
      <w:lvlJc w:val="left"/>
      <w:pPr>
        <w:ind w:left="6251" w:hanging="360"/>
      </w:pPr>
    </w:lvl>
    <w:lvl w:ilvl="8" w:tplc="7BA4D03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FC2ACB"/>
    <w:multiLevelType w:val="hybridMultilevel"/>
    <w:tmpl w:val="827C6258"/>
    <w:lvl w:ilvl="0" w:tplc="02548A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C8F41F6"/>
    <w:multiLevelType w:val="hybridMultilevel"/>
    <w:tmpl w:val="A280B926"/>
    <w:lvl w:ilvl="0" w:tplc="0402000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3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1358"/>
    <w:multiLevelType w:val="hybridMultilevel"/>
    <w:tmpl w:val="EC66B526"/>
    <w:lvl w:ilvl="0" w:tplc="640EFD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2F4445"/>
    <w:multiLevelType w:val="multilevel"/>
    <w:tmpl w:val="6FCC4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  <w:u w:val="none"/>
      </w:rPr>
    </w:lvl>
  </w:abstractNum>
  <w:abstractNum w:abstractNumId="29" w15:restartNumberingAfterBreak="0">
    <w:nsid w:val="56054074"/>
    <w:multiLevelType w:val="hybridMultilevel"/>
    <w:tmpl w:val="D35859CA"/>
    <w:lvl w:ilvl="0" w:tplc="6E60D49E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3DAA24F8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B91CED24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2BF8212E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4AA27CDE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D0CEE6F8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77BA9638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522A7208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9D21624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59A30600"/>
    <w:multiLevelType w:val="multilevel"/>
    <w:tmpl w:val="05CA7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1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1E00D0"/>
    <w:multiLevelType w:val="multilevel"/>
    <w:tmpl w:val="DAC2E3E4"/>
    <w:name w:val="Tiret 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8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F97715"/>
    <w:multiLevelType w:val="hybridMultilevel"/>
    <w:tmpl w:val="A1B07712"/>
    <w:lvl w:ilvl="0" w:tplc="5748E20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83EA07B2" w:tentative="1">
      <w:start w:val="1"/>
      <w:numFmt w:val="lowerLetter"/>
      <w:lvlText w:val="%2."/>
      <w:lvlJc w:val="left"/>
      <w:pPr>
        <w:ind w:left="1789" w:hanging="360"/>
      </w:pPr>
    </w:lvl>
    <w:lvl w:ilvl="2" w:tplc="7B08588C" w:tentative="1">
      <w:start w:val="1"/>
      <w:numFmt w:val="lowerRoman"/>
      <w:lvlText w:val="%3."/>
      <w:lvlJc w:val="right"/>
      <w:pPr>
        <w:ind w:left="2509" w:hanging="180"/>
      </w:pPr>
    </w:lvl>
    <w:lvl w:ilvl="3" w:tplc="7932FE76" w:tentative="1">
      <w:start w:val="1"/>
      <w:numFmt w:val="decimal"/>
      <w:lvlText w:val="%4."/>
      <w:lvlJc w:val="left"/>
      <w:pPr>
        <w:ind w:left="3229" w:hanging="360"/>
      </w:pPr>
    </w:lvl>
    <w:lvl w:ilvl="4" w:tplc="7F4E6850" w:tentative="1">
      <w:start w:val="1"/>
      <w:numFmt w:val="lowerLetter"/>
      <w:lvlText w:val="%5."/>
      <w:lvlJc w:val="left"/>
      <w:pPr>
        <w:ind w:left="3949" w:hanging="360"/>
      </w:pPr>
    </w:lvl>
    <w:lvl w:ilvl="5" w:tplc="205A68FA" w:tentative="1">
      <w:start w:val="1"/>
      <w:numFmt w:val="lowerRoman"/>
      <w:lvlText w:val="%6."/>
      <w:lvlJc w:val="right"/>
      <w:pPr>
        <w:ind w:left="4669" w:hanging="180"/>
      </w:pPr>
    </w:lvl>
    <w:lvl w:ilvl="6" w:tplc="C1B85BAA" w:tentative="1">
      <w:start w:val="1"/>
      <w:numFmt w:val="decimal"/>
      <w:lvlText w:val="%7."/>
      <w:lvlJc w:val="left"/>
      <w:pPr>
        <w:ind w:left="5389" w:hanging="360"/>
      </w:pPr>
    </w:lvl>
    <w:lvl w:ilvl="7" w:tplc="FCAAA92E" w:tentative="1">
      <w:start w:val="1"/>
      <w:numFmt w:val="lowerLetter"/>
      <w:lvlText w:val="%8."/>
      <w:lvlJc w:val="left"/>
      <w:pPr>
        <w:ind w:left="6109" w:hanging="360"/>
      </w:pPr>
    </w:lvl>
    <w:lvl w:ilvl="8" w:tplc="C720B89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0D3087"/>
    <w:multiLevelType w:val="hybridMultilevel"/>
    <w:tmpl w:val="E95E5E42"/>
    <w:lvl w:ilvl="0" w:tplc="B5CAB5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1" w:tplc="04020019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02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5519DE"/>
    <w:multiLevelType w:val="hybridMultilevel"/>
    <w:tmpl w:val="04F8E1EE"/>
    <w:lvl w:ilvl="0" w:tplc="7D104D0A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F2ECF42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F6CE46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7E4470"/>
    <w:multiLevelType w:val="hybridMultilevel"/>
    <w:tmpl w:val="A3C09014"/>
    <w:lvl w:ilvl="0" w:tplc="2B4E9F5E">
      <w:start w:val="1"/>
      <w:numFmt w:val="bullet"/>
      <w:lvlText w:val="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b w:val="0"/>
        <w:i w:val="0"/>
      </w:rPr>
    </w:lvl>
    <w:lvl w:ilvl="1" w:tplc="04020003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020005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E0C8B"/>
    <w:multiLevelType w:val="multilevel"/>
    <w:tmpl w:val="BF165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  <w:b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DF62D3A"/>
    <w:multiLevelType w:val="multilevel"/>
    <w:tmpl w:val="88DCF12A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EDD407B"/>
    <w:multiLevelType w:val="multilevel"/>
    <w:tmpl w:val="D0EA4E8C"/>
    <w:lvl w:ilvl="0">
      <w:start w:val="8"/>
      <w:numFmt w:val="decimal"/>
      <w:lvlText w:val="%1."/>
      <w:lvlJc w:val="left"/>
      <w:pPr>
        <w:ind w:left="420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</w:rPr>
    </w:lvl>
  </w:abstractNum>
  <w:num w:numId="1">
    <w:abstractNumId w:val="25"/>
  </w:num>
  <w:num w:numId="2">
    <w:abstractNumId w:val="32"/>
  </w:num>
  <w:num w:numId="3">
    <w:abstractNumId w:val="10"/>
  </w:num>
  <w:num w:numId="4">
    <w:abstractNumId w:val="26"/>
  </w:num>
  <w:num w:numId="5">
    <w:abstractNumId w:val="16"/>
  </w:num>
  <w:num w:numId="6">
    <w:abstractNumId w:val="6"/>
  </w:num>
  <w:num w:numId="7">
    <w:abstractNumId w:val="7"/>
  </w:num>
  <w:num w:numId="8">
    <w:abstractNumId w:val="20"/>
  </w:num>
  <w:num w:numId="9">
    <w:abstractNumId w:val="15"/>
  </w:num>
  <w:num w:numId="10">
    <w:abstractNumId w:val="37"/>
  </w:num>
  <w:num w:numId="11">
    <w:abstractNumId w:val="31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31"/>
  </w:num>
  <w:num w:numId="14">
    <w:abstractNumId w:val="23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8"/>
  </w:num>
  <w:num w:numId="19">
    <w:abstractNumId w:val="2"/>
  </w:num>
  <w:num w:numId="20">
    <w:abstractNumId w:val="27"/>
  </w:num>
  <w:num w:numId="21">
    <w:abstractNumId w:val="29"/>
  </w:num>
  <w:num w:numId="22">
    <w:abstractNumId w:val="0"/>
  </w:num>
  <w:num w:numId="23">
    <w:abstractNumId w:val="35"/>
  </w:num>
  <w:num w:numId="24">
    <w:abstractNumId w:val="3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5"/>
  </w:num>
  <w:num w:numId="29">
    <w:abstractNumId w:val="4"/>
  </w:num>
  <w:num w:numId="30">
    <w:abstractNumId w:val="8"/>
  </w:num>
  <w:num w:numId="31">
    <w:abstractNumId w:val="1"/>
  </w:num>
  <w:num w:numId="32">
    <w:abstractNumId w:val="30"/>
  </w:num>
  <w:num w:numId="33">
    <w:abstractNumId w:val="21"/>
  </w:num>
  <w:num w:numId="34">
    <w:abstractNumId w:val="19"/>
  </w:num>
  <w:num w:numId="35">
    <w:abstractNumId w:val="12"/>
  </w:num>
  <w:num w:numId="36">
    <w:abstractNumId w:val="1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4"/>
  </w:num>
  <w:num w:numId="40">
    <w:abstractNumId w:val="33"/>
  </w:num>
  <w:num w:numId="41">
    <w:abstractNumId w:val="18"/>
  </w:num>
  <w:num w:numId="42">
    <w:abstractNumId w:val="17"/>
  </w:num>
  <w:num w:numId="43">
    <w:abstractNumId w:val="3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F8"/>
    <w:rsid w:val="005921F8"/>
    <w:rsid w:val="00826BA1"/>
    <w:rsid w:val="00E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71451-72B6-4649-A762-83F7B8A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777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771"/>
    <w:pPr>
      <w:keepNext/>
      <w:spacing w:after="0" w:line="240" w:lineRule="auto"/>
      <w:ind w:firstLine="450"/>
      <w:outlineLvl w:val="1"/>
    </w:pPr>
    <w:rPr>
      <w:rFonts w:ascii="TmsCyrNew" w:eastAsia="Times New Roman" w:hAnsi="TmsCyrNew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7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71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7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7771"/>
    <w:rPr>
      <w:rFonts w:ascii="TmsCyrNew" w:eastAsia="Times New Roman" w:hAnsi="TmsCyrNew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7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0777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07771"/>
  </w:style>
  <w:style w:type="paragraph" w:styleId="ListParagraph">
    <w:name w:val="List Paragraph"/>
    <w:basedOn w:val="Normal"/>
    <w:link w:val="ListParagraphChar"/>
    <w:uiPriority w:val="34"/>
    <w:qFormat/>
    <w:rsid w:val="00E077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E07771"/>
    <w:rPr>
      <w:rFonts w:ascii="Calibri" w:eastAsia="Calibri" w:hAnsi="Calibri" w:cs="Times New Roman"/>
    </w:rPr>
  </w:style>
  <w:style w:type="paragraph" w:customStyle="1" w:styleId="Standard">
    <w:name w:val="Standard"/>
    <w:rsid w:val="00E07771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paragraph" w:styleId="Header">
    <w:name w:val="header"/>
    <w:basedOn w:val="Normal"/>
    <w:link w:val="HeaderChar"/>
    <w:uiPriority w:val="99"/>
    <w:unhideWhenUsed/>
    <w:rsid w:val="00E077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77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7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777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7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71"/>
    <w:rPr>
      <w:rFonts w:ascii="Tahoma" w:eastAsia="Calibri" w:hAnsi="Tahoma" w:cs="Tahoma"/>
      <w:sz w:val="16"/>
      <w:szCs w:val="16"/>
    </w:rPr>
  </w:style>
  <w:style w:type="paragraph" w:customStyle="1" w:styleId="ChapterTitle">
    <w:name w:val="ChapterTitle"/>
    <w:basedOn w:val="Normal"/>
    <w:next w:val="Normal"/>
    <w:rsid w:val="00E077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E077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077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"/>
    <w:basedOn w:val="DefaultParagraphFont"/>
    <w:unhideWhenUsed/>
    <w:rsid w:val="00E07771"/>
    <w:rPr>
      <w:vertAlign w:val="superscript"/>
    </w:rPr>
  </w:style>
  <w:style w:type="paragraph" w:styleId="NoSpacing">
    <w:name w:val="No Spacing"/>
    <w:qFormat/>
    <w:rsid w:val="00E07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putvalue1">
    <w:name w:val="input_value1"/>
    <w:basedOn w:val="DefaultParagraphFont"/>
    <w:rsid w:val="00E07771"/>
    <w:rPr>
      <w:rFonts w:ascii="Courier New" w:hAnsi="Courier New" w:cs="Courier New" w:hint="default"/>
      <w:sz w:val="20"/>
      <w:szCs w:val="20"/>
    </w:rPr>
  </w:style>
  <w:style w:type="paragraph" w:customStyle="1" w:styleId="Heading11">
    <w:name w:val="Heading 11"/>
    <w:basedOn w:val="Standard"/>
    <w:next w:val="Normal"/>
    <w:rsid w:val="00E07771"/>
    <w:pPr>
      <w:keepNext/>
      <w:jc w:val="center"/>
      <w:textAlignment w:val="baseline"/>
    </w:pPr>
    <w:rPr>
      <w:b/>
      <w:szCs w:val="20"/>
      <w:lang w:val="bg-BG"/>
    </w:rPr>
  </w:style>
  <w:style w:type="character" w:styleId="Hyperlink">
    <w:name w:val="Hyperlink"/>
    <w:uiPriority w:val="99"/>
    <w:rsid w:val="00E07771"/>
    <w:rPr>
      <w:color w:val="0000FF"/>
      <w:u w:val="single"/>
    </w:rPr>
  </w:style>
  <w:style w:type="paragraph" w:customStyle="1" w:styleId="Default">
    <w:name w:val="Default"/>
    <w:rsid w:val="00E07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0">
    <w:name w:val="Style30"/>
    <w:basedOn w:val="Normal"/>
    <w:uiPriority w:val="99"/>
    <w:rsid w:val="00E07771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6">
    <w:name w:val="Style36"/>
    <w:basedOn w:val="Normal"/>
    <w:uiPriority w:val="99"/>
    <w:rsid w:val="00E07771"/>
    <w:pPr>
      <w:widowControl w:val="0"/>
      <w:autoSpaceDE w:val="0"/>
      <w:autoSpaceDN w:val="0"/>
      <w:adjustRightInd w:val="0"/>
      <w:spacing w:after="0" w:line="28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0">
    <w:name w:val="Style40"/>
    <w:basedOn w:val="Normal"/>
    <w:uiPriority w:val="99"/>
    <w:rsid w:val="00E07771"/>
    <w:pPr>
      <w:widowControl w:val="0"/>
      <w:autoSpaceDE w:val="0"/>
      <w:autoSpaceDN w:val="0"/>
      <w:adjustRightInd w:val="0"/>
      <w:spacing w:after="0" w:line="282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61">
    <w:name w:val="Font Style61"/>
    <w:uiPriority w:val="99"/>
    <w:rsid w:val="00E07771"/>
    <w:rPr>
      <w:rFonts w:ascii="Times New Roman" w:hAnsi="Times New Roman" w:cs="Times New Roman" w:hint="default"/>
      <w:sz w:val="22"/>
      <w:szCs w:val="22"/>
    </w:rPr>
  </w:style>
  <w:style w:type="paragraph" w:customStyle="1" w:styleId="CharCharCharCharCharCharCharCharCharCharCharCharCharCharCharCharCharCharCharChar">
    <w:name w:val="Char Char Char Char Char Char Char Char Char Char Char Char Знак Char Char Char Char Char Char Char Char"/>
    <w:basedOn w:val="Normal"/>
    <w:rsid w:val="00E0777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next w:val="Normal"/>
    <w:link w:val="TitleChar"/>
    <w:qFormat/>
    <w:rsid w:val="00E0777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1"/>
    <w:basedOn w:val="Normal"/>
    <w:uiPriority w:val="99"/>
    <w:rsid w:val="00E07771"/>
    <w:pPr>
      <w:widowControl w:val="0"/>
      <w:autoSpaceDE w:val="0"/>
      <w:autoSpaceDN w:val="0"/>
      <w:adjustRightInd w:val="0"/>
      <w:spacing w:after="0" w:line="405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_"/>
    <w:link w:val="1"/>
    <w:uiPriority w:val="99"/>
    <w:rsid w:val="00E07771"/>
    <w:rPr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E07771"/>
    <w:pPr>
      <w:shd w:val="clear" w:color="auto" w:fill="FFFFFF"/>
      <w:spacing w:after="600" w:line="240" w:lineRule="atLeast"/>
      <w:ind w:hanging="400"/>
    </w:pPr>
  </w:style>
  <w:style w:type="character" w:customStyle="1" w:styleId="14">
    <w:name w:val="Основен текст14"/>
    <w:uiPriority w:val="99"/>
    <w:rsid w:val="00E07771"/>
  </w:style>
  <w:style w:type="character" w:customStyle="1" w:styleId="13">
    <w:name w:val="Основен текст13"/>
    <w:uiPriority w:val="99"/>
    <w:rsid w:val="00E07771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0">
    <w:name w:val="Заглавие #1"/>
    <w:uiPriority w:val="99"/>
    <w:rsid w:val="00E07771"/>
    <w:rPr>
      <w:rFonts w:ascii="Times New Roman" w:hAnsi="Times New Roman" w:cs="Times New Roman"/>
      <w:spacing w:val="0"/>
      <w:sz w:val="31"/>
      <w:szCs w:val="31"/>
    </w:rPr>
  </w:style>
  <w:style w:type="character" w:customStyle="1" w:styleId="2">
    <w:name w:val="Заглавие #2"/>
    <w:uiPriority w:val="99"/>
    <w:rsid w:val="00E07771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CommentReference">
    <w:name w:val="annotation reference"/>
    <w:unhideWhenUsed/>
    <w:rsid w:val="00E077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777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7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771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0777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E07771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39"/>
    <w:rsid w:val="00E0777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">
    <w:name w:val="al_t"/>
    <w:rsid w:val="00E07771"/>
  </w:style>
  <w:style w:type="character" w:customStyle="1" w:styleId="alcapt">
    <w:name w:val="al_capt"/>
    <w:rsid w:val="00E07771"/>
  </w:style>
  <w:style w:type="character" w:customStyle="1" w:styleId="subparinclink">
    <w:name w:val="subparinclink"/>
    <w:rsid w:val="00E07771"/>
  </w:style>
  <w:style w:type="paragraph" w:customStyle="1" w:styleId="CharCharCharCharCharCharCharCharCharCharCharCharCharCharCharCharCharCharCharCharCharChar">
    <w:name w:val="Char Char Char Char Char Char Char Char Char Char Char Char Знак Char Char Char Char Char Char Char Char Char Char"/>
    <w:basedOn w:val="Normal"/>
    <w:rsid w:val="00E0777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">
    <w:name w:val="Char Char Char Char Char Char Char Char Char Char Char Char Знак Char Char Char Char Char Char Char Char Char Char Char Char"/>
    <w:basedOn w:val="Normal"/>
    <w:rsid w:val="00E0777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E077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Char">
    <w:name w:val="Char"/>
    <w:basedOn w:val="Normal"/>
    <w:rsid w:val="00E07771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rsid w:val="00E0777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71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"/>
    <w:rsid w:val="00E0777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0">
    <w:name w:val="??????? ?????_"/>
    <w:link w:val="a1"/>
    <w:locked/>
    <w:rsid w:val="00E07771"/>
    <w:rPr>
      <w:sz w:val="26"/>
      <w:szCs w:val="26"/>
      <w:shd w:val="clear" w:color="auto" w:fill="FFFFFF"/>
    </w:rPr>
  </w:style>
  <w:style w:type="paragraph" w:customStyle="1" w:styleId="a1">
    <w:name w:val="??????? ?????"/>
    <w:basedOn w:val="Normal"/>
    <w:link w:val="a0"/>
    <w:rsid w:val="00E07771"/>
    <w:pPr>
      <w:widowControl w:val="0"/>
      <w:shd w:val="clear" w:color="auto" w:fill="FFFFFF"/>
      <w:spacing w:before="120" w:after="360" w:line="240" w:lineRule="atLeast"/>
    </w:pPr>
    <w:rPr>
      <w:sz w:val="26"/>
      <w:szCs w:val="26"/>
    </w:rPr>
  </w:style>
  <w:style w:type="character" w:customStyle="1" w:styleId="CharChar">
    <w:name w:val="Char Char"/>
    <w:locked/>
    <w:rsid w:val="00E07771"/>
    <w:rPr>
      <w:b/>
      <w:bCs/>
      <w:sz w:val="28"/>
      <w:szCs w:val="16"/>
      <w:lang w:val="bg-BG" w:eastAsia="en-US" w:bidi="ar-SA"/>
    </w:rPr>
  </w:style>
  <w:style w:type="paragraph" w:styleId="BodyText3">
    <w:name w:val="Body Text 3"/>
    <w:basedOn w:val="Normal"/>
    <w:link w:val="BodyText3Char"/>
    <w:rsid w:val="00E07771"/>
    <w:pPr>
      <w:spacing w:after="0" w:line="240" w:lineRule="auto"/>
      <w:jc w:val="center"/>
    </w:pPr>
    <w:rPr>
      <w:rFonts w:ascii="TmsCyrNew" w:eastAsia="Times New Roman" w:hAnsi="TmsCyrNew" w:cs="Times New Roman"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E07771"/>
    <w:rPr>
      <w:rFonts w:ascii="TmsCyrNew" w:eastAsia="Times New Roman" w:hAnsi="TmsCyrNew" w:cs="Times New Roman"/>
      <w:sz w:val="24"/>
      <w:szCs w:val="20"/>
      <w:u w:val="single"/>
    </w:rPr>
  </w:style>
  <w:style w:type="character" w:styleId="PageNumber">
    <w:name w:val="page number"/>
    <w:basedOn w:val="DefaultParagraphFont"/>
    <w:rsid w:val="00E07771"/>
  </w:style>
  <w:style w:type="paragraph" w:styleId="BodyText">
    <w:name w:val="Body Text"/>
    <w:basedOn w:val="Normal"/>
    <w:link w:val="BodyTextChar"/>
    <w:rsid w:val="00E0777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E0777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Style5">
    <w:name w:val="Style5"/>
    <w:basedOn w:val="Normal"/>
    <w:rsid w:val="00E07771"/>
    <w:pPr>
      <w:widowControl w:val="0"/>
      <w:autoSpaceDE w:val="0"/>
      <w:autoSpaceDN w:val="0"/>
      <w:adjustRightInd w:val="0"/>
      <w:spacing w:after="0" w:line="289" w:lineRule="exact"/>
      <w:jc w:val="center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FontStyle13">
    <w:name w:val="Font Style13"/>
    <w:uiPriority w:val="99"/>
    <w:rsid w:val="00E07771"/>
    <w:rPr>
      <w:rFonts w:ascii="Tahoma" w:hAnsi="Tahoma" w:cs="Tahoma"/>
      <w:sz w:val="22"/>
      <w:szCs w:val="22"/>
    </w:rPr>
  </w:style>
  <w:style w:type="character" w:customStyle="1" w:styleId="FontStyle14">
    <w:name w:val="Font Style14"/>
    <w:rsid w:val="00E07771"/>
    <w:rPr>
      <w:rFonts w:ascii="Tahoma" w:hAnsi="Tahoma" w:cs="Tahoma"/>
      <w:b/>
      <w:bCs/>
      <w:sz w:val="22"/>
      <w:szCs w:val="22"/>
    </w:rPr>
  </w:style>
  <w:style w:type="character" w:customStyle="1" w:styleId="FontStyle15">
    <w:name w:val="Font Style15"/>
    <w:rsid w:val="00E07771"/>
    <w:rPr>
      <w:rFonts w:ascii="Tahoma" w:hAnsi="Tahoma" w:cs="Tahoma"/>
      <w:sz w:val="22"/>
      <w:szCs w:val="22"/>
    </w:rPr>
  </w:style>
  <w:style w:type="character" w:customStyle="1" w:styleId="apple-converted-space">
    <w:name w:val="apple-converted-space"/>
    <w:basedOn w:val="DefaultParagraphFont"/>
    <w:rsid w:val="00E07771"/>
  </w:style>
  <w:style w:type="paragraph" w:customStyle="1" w:styleId="Style6">
    <w:name w:val="Style6"/>
    <w:basedOn w:val="Normal"/>
    <w:rsid w:val="00E07771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ahoma" w:eastAsia="Times New Roman" w:hAnsi="Tahoma" w:cs="Tahoma"/>
      <w:sz w:val="24"/>
      <w:szCs w:val="24"/>
      <w:lang w:eastAsia="bg-BG"/>
    </w:rPr>
  </w:style>
  <w:style w:type="paragraph" w:customStyle="1" w:styleId="CharCharCharChar">
    <w:name w:val="Char Char Char Char"/>
    <w:basedOn w:val="Normal"/>
    <w:rsid w:val="00E07771"/>
    <w:pPr>
      <w:numPr>
        <w:ilvl w:val="6"/>
        <w:numId w:val="28"/>
      </w:numPr>
      <w:tabs>
        <w:tab w:val="clear" w:pos="5040"/>
        <w:tab w:val="left" w:pos="709"/>
      </w:tabs>
      <w:spacing w:after="0" w:line="240" w:lineRule="auto"/>
      <w:ind w:left="0" w:firstLine="0"/>
    </w:pPr>
    <w:rPr>
      <w:rFonts w:ascii="Tahoma" w:eastAsia="Times New Roman" w:hAnsi="Tahoma" w:cs="Tahoma"/>
      <w:sz w:val="28"/>
      <w:szCs w:val="28"/>
      <w:lang w:val="pl-PL" w:eastAsia="pl-PL"/>
    </w:rPr>
  </w:style>
  <w:style w:type="paragraph" w:customStyle="1" w:styleId="NormalBold">
    <w:name w:val="NormalBold"/>
    <w:basedOn w:val="Normal"/>
    <w:link w:val="NormalBoldChar"/>
    <w:rsid w:val="00E07771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7771"/>
    <w:rPr>
      <w:rFonts w:ascii="Times New Roman" w:eastAsia="Calibri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E07771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E0777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E0777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E0777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E0777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777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777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777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777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SectionTitle">
    <w:name w:val="SectionTitle"/>
    <w:basedOn w:val="Normal"/>
    <w:next w:val="Heading1"/>
    <w:rsid w:val="00E077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Normal"/>
    <w:next w:val="Normal"/>
    <w:rsid w:val="00E0777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character" w:customStyle="1" w:styleId="newdocreference1">
    <w:name w:val="newdocreference1"/>
    <w:rsid w:val="00E07771"/>
    <w:rPr>
      <w:i w:val="0"/>
      <w:iCs w:val="0"/>
      <w:color w:val="0000FF"/>
      <w:u w:val="single"/>
    </w:rPr>
  </w:style>
  <w:style w:type="paragraph" w:styleId="BodyText2">
    <w:name w:val="Body Text 2"/>
    <w:basedOn w:val="Normal"/>
    <w:link w:val="BodyText2Char"/>
    <w:rsid w:val="00E077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E077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E0777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E07771"/>
    <w:rPr>
      <w:rFonts w:ascii="Courier New" w:eastAsia="Times New Roman" w:hAnsi="Courier New" w:cs="Times New Roman"/>
      <w:sz w:val="20"/>
      <w:szCs w:val="20"/>
      <w:lang w:val="en-GB" w:eastAsia="zh-CN"/>
    </w:rPr>
  </w:style>
  <w:style w:type="paragraph" w:styleId="TOC2">
    <w:name w:val="toc 2"/>
    <w:basedOn w:val="Normal"/>
    <w:next w:val="Normal"/>
    <w:link w:val="TOC2Char"/>
    <w:rsid w:val="00E0777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TOC2Char">
    <w:name w:val="TOC 2 Char"/>
    <w:link w:val="TOC2"/>
    <w:locked/>
    <w:rsid w:val="00E07771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20">
    <w:name w:val="??????? ????? (2)_"/>
    <w:link w:val="21"/>
    <w:locked/>
    <w:rsid w:val="00E07771"/>
    <w:rPr>
      <w:b/>
      <w:bCs/>
      <w:spacing w:val="10"/>
      <w:sz w:val="26"/>
      <w:szCs w:val="26"/>
      <w:shd w:val="clear" w:color="auto" w:fill="FFFFFF"/>
    </w:rPr>
  </w:style>
  <w:style w:type="paragraph" w:customStyle="1" w:styleId="21">
    <w:name w:val="??????? ????? (2)"/>
    <w:basedOn w:val="Normal"/>
    <w:link w:val="20"/>
    <w:rsid w:val="00E07771"/>
    <w:pPr>
      <w:widowControl w:val="0"/>
      <w:shd w:val="clear" w:color="auto" w:fill="FFFFFF"/>
      <w:spacing w:after="360" w:line="240" w:lineRule="atLeast"/>
      <w:jc w:val="both"/>
    </w:pPr>
    <w:rPr>
      <w:b/>
      <w:bCs/>
      <w:spacing w:val="10"/>
      <w:sz w:val="26"/>
      <w:szCs w:val="26"/>
    </w:rPr>
  </w:style>
  <w:style w:type="character" w:customStyle="1" w:styleId="a2">
    <w:name w:val="??????? ????? + ????????"/>
    <w:aliases w:val="???????? 0 pt,???????? 0 pt4,???????? 0 pt3"/>
    <w:rsid w:val="00E07771"/>
    <w:rPr>
      <w:b/>
      <w:bCs/>
      <w:spacing w:val="10"/>
      <w:sz w:val="26"/>
      <w:szCs w:val="26"/>
      <w:lang w:bidi="ar-SA"/>
    </w:rPr>
  </w:style>
  <w:style w:type="character" w:customStyle="1" w:styleId="a3">
    <w:name w:val="????? ??????????_"/>
    <w:link w:val="a4"/>
    <w:rsid w:val="00E07771"/>
    <w:rPr>
      <w:shd w:val="clear" w:color="auto" w:fill="FFFFFF"/>
    </w:rPr>
  </w:style>
  <w:style w:type="paragraph" w:customStyle="1" w:styleId="a4">
    <w:name w:val="????? ??????????"/>
    <w:basedOn w:val="Normal"/>
    <w:link w:val="a3"/>
    <w:rsid w:val="00E07771"/>
    <w:pPr>
      <w:widowControl w:val="0"/>
      <w:shd w:val="clear" w:color="auto" w:fill="FFFFFF"/>
      <w:spacing w:after="0" w:line="240" w:lineRule="atLeast"/>
      <w:ind w:hanging="300"/>
    </w:pPr>
  </w:style>
  <w:style w:type="character" w:customStyle="1" w:styleId="3">
    <w:name w:val="??????? ????? (3)_"/>
    <w:link w:val="30"/>
    <w:rsid w:val="00E07771"/>
    <w:rPr>
      <w:sz w:val="26"/>
      <w:szCs w:val="26"/>
      <w:shd w:val="clear" w:color="auto" w:fill="FFFFFF"/>
    </w:rPr>
  </w:style>
  <w:style w:type="paragraph" w:customStyle="1" w:styleId="30">
    <w:name w:val="??????? ????? (3)"/>
    <w:basedOn w:val="Normal"/>
    <w:link w:val="3"/>
    <w:rsid w:val="00E07771"/>
    <w:pPr>
      <w:widowControl w:val="0"/>
      <w:shd w:val="clear" w:color="auto" w:fill="FFFFFF"/>
      <w:spacing w:after="0" w:line="320" w:lineRule="exact"/>
      <w:ind w:firstLine="420"/>
      <w:jc w:val="both"/>
    </w:pPr>
    <w:rPr>
      <w:sz w:val="26"/>
      <w:szCs w:val="26"/>
    </w:rPr>
  </w:style>
  <w:style w:type="character" w:customStyle="1" w:styleId="22">
    <w:name w:val="??????? ????? (2) + ?? ? ????????"/>
    <w:aliases w:val="???????? 0 pt1"/>
    <w:rsid w:val="00E07771"/>
    <w:rPr>
      <w:b/>
      <w:bCs/>
      <w:spacing w:val="0"/>
      <w:sz w:val="27"/>
      <w:szCs w:val="27"/>
      <w:lang w:bidi="ar-SA"/>
    </w:rPr>
  </w:style>
  <w:style w:type="character" w:customStyle="1" w:styleId="a5">
    <w:name w:val="??????????_"/>
    <w:locked/>
    <w:rsid w:val="00E07771"/>
    <w:rPr>
      <w:sz w:val="26"/>
      <w:szCs w:val="26"/>
      <w:lang w:bidi="ar-SA"/>
    </w:rPr>
  </w:style>
  <w:style w:type="paragraph" w:styleId="NormalWeb">
    <w:name w:val="Normal (Web)"/>
    <w:basedOn w:val="Normal"/>
    <w:rsid w:val="00E077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Strong">
    <w:name w:val="Strong"/>
    <w:qFormat/>
    <w:rsid w:val="00E07771"/>
    <w:rPr>
      <w:rFonts w:cs="Times New Roman"/>
      <w:b/>
      <w:bCs/>
    </w:rPr>
  </w:style>
  <w:style w:type="character" w:customStyle="1" w:styleId="style10">
    <w:name w:val="style1"/>
    <w:rsid w:val="00E07771"/>
    <w:rPr>
      <w:rFonts w:cs="Times New Roman"/>
    </w:rPr>
  </w:style>
  <w:style w:type="paragraph" w:styleId="BlockText">
    <w:name w:val="Block Text"/>
    <w:basedOn w:val="Normal"/>
    <w:rsid w:val="00E07771"/>
    <w:pPr>
      <w:tabs>
        <w:tab w:val="left" w:pos="-1440"/>
      </w:tabs>
      <w:spacing w:after="0" w:line="240" w:lineRule="auto"/>
      <w:ind w:left="57" w:right="57" w:firstLine="720"/>
      <w:jc w:val="both"/>
    </w:pPr>
    <w:rPr>
      <w:rFonts w:ascii="TmsCyrNew" w:eastAsia="Calibri" w:hAnsi="TmsCyrNew" w:cs="Times New Roman"/>
      <w:bCs/>
      <w:sz w:val="28"/>
      <w:szCs w:val="24"/>
    </w:rPr>
  </w:style>
  <w:style w:type="character" w:customStyle="1" w:styleId="BodyText1">
    <w:name w:val="Body Text1"/>
    <w:rsid w:val="00E07771"/>
    <w:rPr>
      <w:rFonts w:ascii="Times New Roman" w:hAnsi="Times New Roman" w:cs="Times New Roman"/>
      <w:sz w:val="22"/>
      <w:szCs w:val="22"/>
      <w:u w:val="none"/>
    </w:rPr>
  </w:style>
  <w:style w:type="paragraph" w:customStyle="1" w:styleId="m">
    <w:name w:val="m"/>
    <w:basedOn w:val="Normal"/>
    <w:rsid w:val="00E0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CharCharCharCharCharChar">
    <w:name w:val="Знак Знак11 Char Char Char Char Char Char"/>
    <w:basedOn w:val="Normal"/>
    <w:rsid w:val="00E0777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6">
    <w:name w:val="Заглавие #6_"/>
    <w:link w:val="61"/>
    <w:rsid w:val="00E07771"/>
    <w:rPr>
      <w:b/>
      <w:bCs/>
      <w:sz w:val="21"/>
      <w:szCs w:val="21"/>
      <w:shd w:val="clear" w:color="auto" w:fill="FFFFFF"/>
    </w:rPr>
  </w:style>
  <w:style w:type="paragraph" w:customStyle="1" w:styleId="61">
    <w:name w:val="Заглавие #61"/>
    <w:basedOn w:val="Normal"/>
    <w:link w:val="6"/>
    <w:rsid w:val="00E07771"/>
    <w:pPr>
      <w:shd w:val="clear" w:color="auto" w:fill="FFFFFF"/>
      <w:spacing w:before="120" w:after="0" w:line="370" w:lineRule="exact"/>
      <w:jc w:val="both"/>
      <w:outlineLvl w:val="5"/>
    </w:pPr>
    <w:rPr>
      <w:b/>
      <w:bCs/>
      <w:sz w:val="21"/>
      <w:szCs w:val="21"/>
    </w:rPr>
  </w:style>
  <w:style w:type="paragraph" w:customStyle="1" w:styleId="firstline">
    <w:name w:val="firstline"/>
    <w:basedOn w:val="Normal"/>
    <w:rsid w:val="00E0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1CharCharChar">
    <w:name w:val="Char Char1 Знак Знак Char Char Char"/>
    <w:basedOn w:val="Normal"/>
    <w:rsid w:val="00E0777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1">
    <w:name w:val="Без списък1"/>
    <w:next w:val="NoList"/>
    <w:uiPriority w:val="99"/>
    <w:semiHidden/>
    <w:unhideWhenUsed/>
    <w:rsid w:val="00E07771"/>
  </w:style>
  <w:style w:type="numbering" w:customStyle="1" w:styleId="23">
    <w:name w:val="Без списък2"/>
    <w:next w:val="NoList"/>
    <w:uiPriority w:val="99"/>
    <w:semiHidden/>
    <w:unhideWhenUsed/>
    <w:rsid w:val="00E07771"/>
  </w:style>
  <w:style w:type="character" w:customStyle="1" w:styleId="Heading9Char">
    <w:name w:val="Heading 9 Char"/>
    <w:basedOn w:val="DefaultParagraphFont"/>
    <w:link w:val="Heading9"/>
    <w:uiPriority w:val="9"/>
    <w:semiHidden/>
    <w:rsid w:val="00E07771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customStyle="1" w:styleId="24">
    <w:name w:val="Основен текст (2)_"/>
    <w:link w:val="25"/>
    <w:rsid w:val="00E077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ен текст (2)"/>
    <w:basedOn w:val="Normal"/>
    <w:link w:val="24"/>
    <w:rsid w:val="00E07771"/>
    <w:pPr>
      <w:widowControl w:val="0"/>
      <w:shd w:val="clear" w:color="auto" w:fill="FFFFFF"/>
      <w:spacing w:after="240" w:line="0" w:lineRule="atLeast"/>
      <w:ind w:hanging="112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3"/>
    <w:basedOn w:val="Normal"/>
    <w:rsid w:val="00E07771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E077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Rosica Ilieva</cp:lastModifiedBy>
  <cp:revision>3</cp:revision>
  <cp:lastPrinted>2017-12-29T12:38:00Z</cp:lastPrinted>
  <dcterms:created xsi:type="dcterms:W3CDTF">2017-12-29T12:37:00Z</dcterms:created>
  <dcterms:modified xsi:type="dcterms:W3CDTF">2017-12-29T12:47:00Z</dcterms:modified>
</cp:coreProperties>
</file>